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F4E" w14:textId="77777777" w:rsidR="00D7281A" w:rsidRPr="00D7281A" w:rsidRDefault="00D7281A" w:rsidP="00D7281A">
      <w:pPr>
        <w:pStyle w:val="BodyText2"/>
        <w:tabs>
          <w:tab w:val="right" w:pos="282"/>
        </w:tabs>
        <w:rPr>
          <w:rFonts w:cs="B Nazanin"/>
          <w:b/>
          <w:bCs/>
          <w:sz w:val="28"/>
          <w:szCs w:val="28"/>
        </w:rPr>
      </w:pPr>
      <w:r w:rsidRPr="00D7281A">
        <w:rPr>
          <w:rFonts w:cs="B Nazanin"/>
          <w:b/>
          <w:bCs/>
          <w:sz w:val="28"/>
          <w:szCs w:val="28"/>
        </w:rPr>
        <w:t>Guidelines for Writing a Complete Article</w:t>
      </w:r>
    </w:p>
    <w:p w14:paraId="0DB50139" w14:textId="77777777" w:rsidR="00D7281A" w:rsidRPr="00D7281A" w:rsidRDefault="00D7281A" w:rsidP="00D7281A">
      <w:pPr>
        <w:pStyle w:val="BodyText2"/>
        <w:tabs>
          <w:tab w:val="right" w:pos="282"/>
        </w:tabs>
        <w:rPr>
          <w:rFonts w:cs="B Nazanin"/>
          <w:b/>
          <w:bCs/>
          <w:sz w:val="28"/>
          <w:szCs w:val="28"/>
        </w:rPr>
      </w:pPr>
      <w:r w:rsidRPr="00D7281A">
        <w:rPr>
          <w:rFonts w:cs="B Nazanin"/>
          <w:b/>
          <w:bCs/>
          <w:sz w:val="28"/>
          <w:szCs w:val="28"/>
        </w:rPr>
        <w:t>Article Title</w:t>
      </w:r>
      <w:r w:rsidRPr="00D7281A">
        <w:rPr>
          <w:rFonts w:cs="B Nazanin"/>
          <w:b/>
          <w:bCs/>
          <w:sz w:val="28"/>
          <w:szCs w:val="28"/>
        </w:rPr>
        <w:br/>
        <w:t>Write in 1 or 2 lines, Font: B Nazanin, 14pt</w:t>
      </w:r>
    </w:p>
    <w:p w14:paraId="5CE519B4" w14:textId="77777777" w:rsidR="009B5FD7" w:rsidRPr="00F330AA" w:rsidRDefault="009B5FD7" w:rsidP="003D4778">
      <w:pPr>
        <w:pStyle w:val="BodyText2"/>
        <w:tabs>
          <w:tab w:val="right" w:pos="282"/>
        </w:tabs>
        <w:rPr>
          <w:rFonts w:cs="B Nazanin"/>
        </w:rPr>
      </w:pPr>
    </w:p>
    <w:p w14:paraId="5C17EFF2" w14:textId="77777777" w:rsidR="009B5FD7" w:rsidRPr="00F330AA" w:rsidRDefault="009B5FD7" w:rsidP="003D4778">
      <w:pPr>
        <w:pStyle w:val="BodyText2"/>
        <w:tabs>
          <w:tab w:val="right" w:pos="282"/>
        </w:tabs>
        <w:rPr>
          <w:rFonts w:cs="B Nazanin"/>
        </w:rPr>
      </w:pPr>
    </w:p>
    <w:p w14:paraId="2414ACDE" w14:textId="46177D17" w:rsidR="00007089" w:rsidRPr="00007089" w:rsidRDefault="00007089" w:rsidP="00007089">
      <w:pPr>
        <w:tabs>
          <w:tab w:val="right" w:pos="282"/>
        </w:tabs>
        <w:bidi/>
        <w:spacing w:before="60" w:line="400" w:lineRule="exact"/>
        <w:jc w:val="center"/>
        <w:rPr>
          <w:rFonts w:cs="B Nazanin"/>
          <w:b/>
          <w:bCs/>
          <w:rtl/>
          <w:lang w:bidi="fa-IR"/>
        </w:rPr>
      </w:pPr>
      <w:r w:rsidRPr="00007089">
        <w:rPr>
          <w:rFonts w:cs="B Nazanin"/>
          <w:b/>
          <w:bCs/>
          <w:lang w:bidi="fa-IR"/>
        </w:rPr>
        <w:t>First Author¹, Second Author</w:t>
      </w:r>
      <w:proofErr w:type="gramStart"/>
      <w:r w:rsidRPr="00007089">
        <w:rPr>
          <w:rFonts w:cs="B Nazanin"/>
          <w:b/>
          <w:bCs/>
          <w:lang w:bidi="fa-IR"/>
        </w:rPr>
        <w:t>²</w:t>
      </w:r>
      <w:r>
        <w:rPr>
          <w:rFonts w:cs="B Nazanin"/>
          <w:b/>
          <w:bCs/>
          <w:lang w:bidi="fa-IR"/>
        </w:rPr>
        <w:t>(</w:t>
      </w:r>
      <w:proofErr w:type="gramEnd"/>
      <w:r w:rsidRPr="00007089">
        <w:rPr>
          <w:rFonts w:cs="B Nazanin"/>
          <w:b/>
          <w:bCs/>
          <w:lang w:bidi="fa-IR"/>
        </w:rPr>
        <w:t>Font: B Nazanin, 12pt, Bold</w:t>
      </w:r>
      <w:r>
        <w:rPr>
          <w:rFonts w:cs="B Nazanin"/>
          <w:b/>
          <w:bCs/>
          <w:lang w:bidi="fa-IR"/>
        </w:rPr>
        <w:t>)</w:t>
      </w:r>
    </w:p>
    <w:p w14:paraId="48388A61" w14:textId="10EF415A" w:rsidR="00007089" w:rsidRPr="00007089" w:rsidRDefault="00007089" w:rsidP="00007089">
      <w:pPr>
        <w:tabs>
          <w:tab w:val="right" w:pos="282"/>
        </w:tabs>
        <w:bidi/>
        <w:spacing w:before="60" w:line="400" w:lineRule="exact"/>
        <w:jc w:val="center"/>
        <w:rPr>
          <w:rFonts w:cs="B Nazanin"/>
          <w:b/>
          <w:bCs/>
          <w:rtl/>
          <w:lang w:bidi="fa-IR"/>
        </w:rPr>
      </w:pPr>
      <w:r w:rsidRPr="00007089">
        <w:rPr>
          <w:rFonts w:cs="B Nazanin"/>
          <w:b/>
          <w:bCs/>
          <w:lang w:bidi="fa-IR"/>
        </w:rPr>
        <w:t xml:space="preserve">¹ Affiliation and Address of the First </w:t>
      </w:r>
      <w:proofErr w:type="gramStart"/>
      <w:r w:rsidRPr="00007089">
        <w:rPr>
          <w:rFonts w:cs="B Nazanin"/>
          <w:b/>
          <w:bCs/>
          <w:lang w:bidi="fa-IR"/>
        </w:rPr>
        <w:t>Author</w:t>
      </w:r>
      <w:r>
        <w:rPr>
          <w:rFonts w:cs="B Nazanin"/>
          <w:b/>
          <w:bCs/>
          <w:lang w:bidi="fa-IR"/>
        </w:rPr>
        <w:t>(</w:t>
      </w:r>
      <w:proofErr w:type="gramEnd"/>
      <w:r w:rsidRPr="00007089">
        <w:rPr>
          <w:rFonts w:cs="B Nazanin"/>
          <w:b/>
          <w:bCs/>
          <w:lang w:bidi="fa-IR"/>
        </w:rPr>
        <w:t>Font: B Nazanin, 10pt, Bold</w:t>
      </w:r>
      <w:r>
        <w:rPr>
          <w:rFonts w:cs="B Nazanin"/>
          <w:b/>
          <w:bCs/>
          <w:lang w:bidi="fa-IR"/>
        </w:rPr>
        <w:t>)</w:t>
      </w:r>
    </w:p>
    <w:p w14:paraId="3C217AE3" w14:textId="61621173" w:rsidR="00007089" w:rsidRPr="00007089" w:rsidRDefault="00007089" w:rsidP="00007089">
      <w:pPr>
        <w:tabs>
          <w:tab w:val="right" w:pos="282"/>
        </w:tabs>
        <w:bidi/>
        <w:spacing w:before="60" w:line="400" w:lineRule="exact"/>
        <w:jc w:val="center"/>
        <w:rPr>
          <w:rFonts w:cs="B Nazanin"/>
          <w:b/>
          <w:bCs/>
          <w:lang w:bidi="fa-IR"/>
        </w:rPr>
      </w:pPr>
      <w:r w:rsidRPr="00007089">
        <w:rPr>
          <w:rFonts w:cs="B Nazanin"/>
          <w:b/>
          <w:bCs/>
          <w:lang w:bidi="fa-IR"/>
        </w:rPr>
        <w:t xml:space="preserve">² Affiliation and Address of the Second </w:t>
      </w:r>
      <w:proofErr w:type="gramStart"/>
      <w:r w:rsidRPr="00007089">
        <w:rPr>
          <w:rFonts w:cs="B Nazanin"/>
          <w:b/>
          <w:bCs/>
          <w:lang w:bidi="fa-IR"/>
        </w:rPr>
        <w:t>Author</w:t>
      </w:r>
      <w:r>
        <w:rPr>
          <w:rFonts w:cs="B Nazanin"/>
          <w:b/>
          <w:bCs/>
          <w:lang w:bidi="fa-IR"/>
        </w:rPr>
        <w:t>(</w:t>
      </w:r>
      <w:proofErr w:type="gramEnd"/>
      <w:r w:rsidRPr="00007089">
        <w:rPr>
          <w:rFonts w:cs="B Nazanin"/>
          <w:b/>
          <w:bCs/>
          <w:lang w:bidi="fa-IR"/>
        </w:rPr>
        <w:t>Font: B Nazanin, 10pt, Bold</w:t>
      </w:r>
      <w:r>
        <w:rPr>
          <w:rFonts w:cs="B Nazanin"/>
          <w:b/>
          <w:bCs/>
          <w:lang w:bidi="fa-IR"/>
        </w:rPr>
        <w:t>)</w:t>
      </w:r>
    </w:p>
    <w:p w14:paraId="45DF4ADF" w14:textId="77777777" w:rsidR="00007B1A" w:rsidRDefault="00007B1A" w:rsidP="00007B1A">
      <w:pPr>
        <w:tabs>
          <w:tab w:val="right" w:pos="282"/>
        </w:tabs>
        <w:bidi/>
        <w:spacing w:before="60" w:line="400" w:lineRule="exact"/>
        <w:jc w:val="center"/>
        <w:rPr>
          <w:rFonts w:cs="B Nazanin"/>
          <w:b/>
          <w:bCs/>
          <w:sz w:val="20"/>
          <w:szCs w:val="20"/>
          <w:lang w:bidi="fa-IR"/>
        </w:rPr>
      </w:pPr>
    </w:p>
    <w:p w14:paraId="224832FE" w14:textId="77777777" w:rsidR="00007B1A" w:rsidRDefault="00007B1A" w:rsidP="00007B1A">
      <w:pPr>
        <w:tabs>
          <w:tab w:val="right" w:pos="282"/>
        </w:tabs>
        <w:bidi/>
        <w:spacing w:before="60" w:line="400" w:lineRule="exact"/>
        <w:jc w:val="center"/>
        <w:rPr>
          <w:rFonts w:cs="B Nazanin" w:hint="cs"/>
          <w:b/>
          <w:bCs/>
          <w:sz w:val="20"/>
          <w:szCs w:val="20"/>
          <w:lang w:bidi="fa-IR"/>
        </w:rPr>
      </w:pPr>
    </w:p>
    <w:p w14:paraId="724F5C9C" w14:textId="77777777" w:rsidR="007C432E" w:rsidRDefault="007C432E" w:rsidP="007C432E">
      <w:pPr>
        <w:pStyle w:val="NormalWeb"/>
        <w:jc w:val="both"/>
      </w:pPr>
      <w:r>
        <w:rPr>
          <w:rStyle w:val="Strong"/>
        </w:rPr>
        <w:t>Abstract</w:t>
      </w:r>
      <w:r>
        <w:t xml:space="preserve"> (B Nazanin, 12pt, Bold) (Font: B Nazanin, size 12, bold)</w:t>
      </w:r>
    </w:p>
    <w:p w14:paraId="7772A1AE" w14:textId="77777777" w:rsidR="007C432E" w:rsidRDefault="007C432E" w:rsidP="007C432E">
      <w:pPr>
        <w:pStyle w:val="NormalWeb"/>
        <w:jc w:val="both"/>
      </w:pPr>
      <w:r>
        <w:t>Each article’s abstract must directly address the research problem, objectives, methodology, findings, and conclusions (non-research articles are exempt from this framework). The length of the abstract should not be less than 150 words and not exceed 300 words. The abstract must be complete and presented in a single paragraph. References and general background information should be avoided in the abstract. The margins for this section must be 30 millimeters from the right edge and 25 millimeters from the left edge. The font used in this section should be (B Nazanin, 12pt).</w:t>
      </w:r>
    </w:p>
    <w:p w14:paraId="58288766" w14:textId="4822BB27" w:rsidR="007C432E" w:rsidRDefault="007C432E" w:rsidP="007C432E">
      <w:pPr>
        <w:pStyle w:val="NormalWeb"/>
        <w:jc w:val="both"/>
      </w:pPr>
      <w:r>
        <w:rPr>
          <w:rStyle w:val="Strong"/>
        </w:rPr>
        <w:t>Keywords:</w:t>
      </w:r>
      <w:r>
        <w:t xml:space="preserve"> A maximum of 12 words, separated by commas. (B Nazanin, 12pt) (Font: B Nazanin, size 12)</w:t>
      </w:r>
    </w:p>
    <w:p w14:paraId="6ED38C8E" w14:textId="77777777" w:rsidR="009B5FD7" w:rsidRPr="00F330AA" w:rsidRDefault="009B5FD7" w:rsidP="003D4778">
      <w:pPr>
        <w:tabs>
          <w:tab w:val="right" w:pos="282"/>
        </w:tabs>
        <w:bidi/>
        <w:rPr>
          <w:rFonts w:cs="B Nazanin" w:hint="cs"/>
          <w:b/>
          <w:bCs/>
          <w:lang w:bidi="fa-IR"/>
        </w:rPr>
      </w:pPr>
    </w:p>
    <w:p w14:paraId="44C410D5" w14:textId="77777777" w:rsidR="009B5FD7" w:rsidRPr="007C432E" w:rsidRDefault="009B5FD7" w:rsidP="003D4778">
      <w:pPr>
        <w:tabs>
          <w:tab w:val="right" w:pos="282"/>
        </w:tabs>
        <w:bidi/>
        <w:rPr>
          <w:rFonts w:cs="B Nazanin" w:hint="cs"/>
          <w:b/>
          <w:bCs/>
          <w:lang w:bidi="fa-IR"/>
        </w:rPr>
      </w:pPr>
    </w:p>
    <w:p w14:paraId="094033DF" w14:textId="77777777" w:rsidR="007C432E" w:rsidRPr="007C432E" w:rsidRDefault="007C432E" w:rsidP="00545389">
      <w:pPr>
        <w:pStyle w:val="BlockText"/>
        <w:tabs>
          <w:tab w:val="right" w:pos="282"/>
          <w:tab w:val="right" w:pos="8787"/>
        </w:tabs>
        <w:rPr>
          <w:rFonts w:cs="B Nazanin"/>
          <w:sz w:val="24"/>
        </w:rPr>
      </w:pPr>
      <w:r w:rsidRPr="007C432E">
        <w:rPr>
          <w:rFonts w:cs="B Nazanin"/>
          <w:b/>
          <w:bCs/>
          <w:sz w:val="24"/>
        </w:rPr>
        <w:t>Introduction</w:t>
      </w:r>
      <w:r w:rsidRPr="007C432E">
        <w:rPr>
          <w:rFonts w:cs="B Nazanin"/>
          <w:sz w:val="24"/>
        </w:rPr>
        <w:t xml:space="preserve"> (With two lines of 9pt spacing after the keywords)</w:t>
      </w:r>
    </w:p>
    <w:p w14:paraId="7F129A65" w14:textId="76C5E0DA" w:rsidR="007C432E" w:rsidRPr="007C432E" w:rsidRDefault="007C432E" w:rsidP="007C432E">
      <w:pPr>
        <w:pStyle w:val="BlockText"/>
        <w:tabs>
          <w:tab w:val="right" w:pos="282"/>
          <w:tab w:val="right" w:pos="8787"/>
        </w:tabs>
        <w:ind w:left="0"/>
        <w:rPr>
          <w:rFonts w:cs="B Nazanin"/>
          <w:sz w:val="24"/>
        </w:rPr>
      </w:pPr>
      <w:r w:rsidRPr="007C432E">
        <w:rPr>
          <w:rFonts w:cs="B Nazanin"/>
          <w:sz w:val="24"/>
        </w:rPr>
        <w:t>This guideline is prepared for authors to write full Persian articles according</w:t>
      </w:r>
      <w:r>
        <w:rPr>
          <w:rFonts w:cs="B Nazanin"/>
          <w:sz w:val="24"/>
        </w:rPr>
        <w:t xml:space="preserve"> </w:t>
      </w:r>
      <w:r w:rsidRPr="007C432E">
        <w:rPr>
          <w:rFonts w:cs="B Nazanin"/>
          <w:sz w:val="24"/>
        </w:rPr>
        <w:t>to the</w:t>
      </w:r>
      <w:r>
        <w:rPr>
          <w:rFonts w:cs="B Nazanin"/>
          <w:sz w:val="24"/>
        </w:rPr>
        <w:t xml:space="preserve"> </w:t>
      </w:r>
      <w:r w:rsidRPr="007C432E">
        <w:rPr>
          <w:rFonts w:cs="B Nazanin"/>
          <w:sz w:val="24"/>
        </w:rPr>
        <w:t>standardized and unified format of this conference. Adhering to these guidelines is mandatory for all respected authors. Please note that the current text itself is prepared according to these same guidelines and can be used as a practical example (after removing the instructional symbols and explanatory notes). (B Nazanin, 12pt) (Font: B Nazanin, size 12).</w:t>
      </w:r>
    </w:p>
    <w:p w14:paraId="3CC280C6" w14:textId="77777777" w:rsidR="007C432E" w:rsidRPr="007C432E" w:rsidRDefault="007C432E" w:rsidP="007C432E">
      <w:pPr>
        <w:pStyle w:val="BlockText"/>
        <w:tabs>
          <w:tab w:val="right" w:pos="282"/>
          <w:tab w:val="right" w:pos="8787"/>
        </w:tabs>
        <w:ind w:left="0" w:right="0"/>
        <w:rPr>
          <w:rFonts w:cs="B Nazanin"/>
          <w:sz w:val="24"/>
          <w:rtl/>
        </w:rPr>
      </w:pPr>
      <w:r w:rsidRPr="007C432E">
        <w:rPr>
          <w:rFonts w:cs="B Nazanin"/>
          <w:sz w:val="24"/>
        </w:rPr>
        <w:lastRenderedPageBreak/>
        <w:t>In the introduction, the research problem, the importance of the topic, literature review and background, objectives, and hypotheses of the study should be addressed (non-research articles are exempt from this framework)</w:t>
      </w:r>
      <w:r w:rsidRPr="007C432E">
        <w:rPr>
          <w:rFonts w:cs="B Nazanin"/>
          <w:sz w:val="24"/>
          <w:rtl/>
        </w:rPr>
        <w:t>.</w:t>
      </w:r>
    </w:p>
    <w:p w14:paraId="786B1386"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To write Persian articles, it is essential to use Microsoft Word 2007. All Persian text must be typed using the B Nazanin font (size 12, regular), and all English text and mathematical formulas must be written in Times New Roman (size 11, regular). The main body of the article should use B Nazanin 12pt font with single line spacing.</w:t>
      </w:r>
    </w:p>
    <w:p w14:paraId="2258807A"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article must be prepared in a single-column format with margins of 30 mm from the right, 25 mm from the left, and 30 mm from the top and bottom.</w:t>
      </w:r>
    </w:p>
    <w:p w14:paraId="38457F9E"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Each section title should be written in B Nazanin, size 12, bold, with two empty lines before the title and one empty line after it.</w:t>
      </w:r>
    </w:p>
    <w:p w14:paraId="5D3DAC2F"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first paragraph after each heading should start without indentation, while the first line of all subsequent paragraphs should have a consistent 12 mm indentation.</w:t>
      </w:r>
    </w:p>
    <w:p w14:paraId="57685C10" w14:textId="1ACCF6A3" w:rsidR="007C432E" w:rsidRPr="007C432E" w:rsidRDefault="007C432E" w:rsidP="007C432E">
      <w:pPr>
        <w:pStyle w:val="BlockText"/>
        <w:tabs>
          <w:tab w:val="right" w:pos="282"/>
          <w:tab w:val="right" w:pos="8787"/>
        </w:tabs>
        <w:ind w:firstLine="397"/>
        <w:rPr>
          <w:rFonts w:cs="B Nazanin"/>
          <w:sz w:val="24"/>
          <w:rtl/>
        </w:rPr>
      </w:pPr>
      <w:r w:rsidRPr="007C432E">
        <w:rPr>
          <w:rFonts w:cs="B Nazanin"/>
          <w:sz w:val="24"/>
        </w:rPr>
        <w:t>All full articles will be evaluated by the conference reviewers. Therefore, it is necessary to submit the article files, prepared according to these guidelines, in both .docx and .pdf formats in a single ZIP file through the conference website. The submitted file must include the full article text and all its components, such as figures and tables.</w:t>
      </w:r>
    </w:p>
    <w:p w14:paraId="59A0B53E"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corresponding author will be informed about the article’s acceptance status. However, the latest status of each submission can also be tracked via the conference website at any time.</w:t>
      </w:r>
    </w:p>
    <w:p w14:paraId="0555E6CA" w14:textId="77777777"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In case of acceptance, authors are required to apply the reviewers' suggested corrections in the final version and submit it within the specified time through the conference website.</w:t>
      </w:r>
    </w:p>
    <w:p w14:paraId="113827D2" w14:textId="636D4143" w:rsidR="007C432E" w:rsidRPr="007C432E" w:rsidRDefault="007C432E" w:rsidP="007C432E">
      <w:pPr>
        <w:pStyle w:val="BlockText"/>
        <w:tabs>
          <w:tab w:val="right" w:pos="282"/>
          <w:tab w:val="right" w:pos="8787"/>
        </w:tabs>
        <w:ind w:firstLine="397"/>
        <w:rPr>
          <w:rFonts w:cs="B Nazanin"/>
          <w:sz w:val="24"/>
        </w:rPr>
      </w:pPr>
      <w:r w:rsidRPr="007C432E">
        <w:rPr>
          <w:rFonts w:cs="B Nazanin"/>
          <w:sz w:val="24"/>
        </w:rPr>
        <w:t>The total number of article pages, including text, figures, and tables, must</w:t>
      </w:r>
      <w:r>
        <w:rPr>
          <w:rFonts w:cs="B Nazanin"/>
          <w:sz w:val="24"/>
        </w:rPr>
        <w:t xml:space="preserve"> </w:t>
      </w:r>
      <w:r w:rsidRPr="007C432E">
        <w:rPr>
          <w:rFonts w:cs="B Nazanin"/>
          <w:sz w:val="24"/>
        </w:rPr>
        <w:t>be no fewer than 5 pages and no more than 20 pages.</w:t>
      </w:r>
    </w:p>
    <w:p w14:paraId="43D2601E" w14:textId="325C5245" w:rsidR="00F75703" w:rsidRDefault="007C432E" w:rsidP="007C432E">
      <w:pPr>
        <w:pStyle w:val="BlockText"/>
        <w:tabs>
          <w:tab w:val="right" w:pos="282"/>
          <w:tab w:val="right" w:pos="8787"/>
        </w:tabs>
        <w:ind w:right="0"/>
        <w:rPr>
          <w:rFonts w:cs="B Nazanin"/>
          <w:sz w:val="24"/>
          <w:rtl/>
          <w:lang w:bidi="fa-IR"/>
        </w:rPr>
      </w:pPr>
      <w:r w:rsidRPr="007C432E">
        <w:rPr>
          <w:rFonts w:cs="B Nazanin"/>
          <w:sz w:val="24"/>
        </w:rPr>
        <w:t>If footnotes are needed, they should be written in B Nazanin, 9pt font</w:t>
      </w:r>
      <w:r w:rsidRPr="007C432E">
        <w:rPr>
          <w:rFonts w:cs="B Nazanin"/>
          <w:sz w:val="24"/>
          <w:rtl/>
        </w:rPr>
        <w:t>.</w:t>
      </w:r>
    </w:p>
    <w:p w14:paraId="35AA4FCA" w14:textId="77777777" w:rsidR="00F75703" w:rsidRDefault="00F75703" w:rsidP="00F75703">
      <w:pPr>
        <w:pStyle w:val="BlockText"/>
        <w:tabs>
          <w:tab w:val="right" w:pos="282"/>
          <w:tab w:val="right" w:pos="8787"/>
        </w:tabs>
        <w:bidi/>
        <w:ind w:left="0" w:right="0" w:firstLine="397"/>
        <w:rPr>
          <w:rFonts w:cs="B Nazanin" w:hint="cs"/>
          <w:sz w:val="24"/>
          <w:rtl/>
          <w:lang w:bidi="fa-IR"/>
        </w:rPr>
      </w:pPr>
    </w:p>
    <w:p w14:paraId="4F2F026C" w14:textId="77777777" w:rsidR="007C432E" w:rsidRDefault="007C432E" w:rsidP="007C432E">
      <w:pPr>
        <w:pStyle w:val="NormalWeb"/>
        <w:jc w:val="both"/>
      </w:pPr>
      <w:r>
        <w:rPr>
          <w:rStyle w:val="Strong"/>
        </w:rPr>
        <w:t>Research Method</w:t>
      </w:r>
      <w:r>
        <w:t xml:space="preserve"> (B Nazanin, 12pt, Bold) (Font: B Nazanin, size 12, bold)</w:t>
      </w:r>
    </w:p>
    <w:p w14:paraId="597CDBE0" w14:textId="77777777" w:rsidR="007C432E" w:rsidRDefault="007C432E" w:rsidP="007C432E">
      <w:pPr>
        <w:pStyle w:val="NormalWeb"/>
        <w:jc w:val="both"/>
      </w:pPr>
      <w:r>
        <w:t>This section should address the research method, statistical population, sample and sampling method, research instruments (including how the validity and reliability of the instruments were assessed), and data analysis techniques. (Non-research articles are exempt from this framework.)</w:t>
      </w:r>
    </w:p>
    <w:p w14:paraId="75983073" w14:textId="77777777" w:rsidR="009B5FD7" w:rsidRDefault="009B5FD7" w:rsidP="003D4778">
      <w:pPr>
        <w:pStyle w:val="BodyText3"/>
        <w:tabs>
          <w:tab w:val="right" w:pos="282"/>
        </w:tabs>
        <w:bidi/>
        <w:rPr>
          <w:rFonts w:cs="B Nazanin" w:hint="cs"/>
          <w:sz w:val="24"/>
          <w:szCs w:val="24"/>
          <w:lang w:bidi="fa-IR"/>
        </w:rPr>
      </w:pPr>
    </w:p>
    <w:p w14:paraId="6A87B532" w14:textId="77777777" w:rsidR="006E19E6" w:rsidRPr="006E19E6" w:rsidRDefault="006E19E6" w:rsidP="006E19E6">
      <w:pPr>
        <w:pStyle w:val="BodyText3"/>
        <w:tabs>
          <w:tab w:val="right" w:pos="282"/>
        </w:tabs>
        <w:bidi/>
        <w:rPr>
          <w:rFonts w:cs="B Nazanin" w:hint="cs"/>
          <w:sz w:val="24"/>
          <w:szCs w:val="24"/>
          <w:rtl/>
          <w:lang w:bidi="fa-IR"/>
        </w:rPr>
      </w:pPr>
    </w:p>
    <w:p w14:paraId="2713DD9E" w14:textId="06256D74" w:rsidR="007C432E" w:rsidRDefault="00F75703" w:rsidP="007C432E">
      <w:pPr>
        <w:pStyle w:val="BodyText"/>
        <w:tabs>
          <w:tab w:val="right" w:pos="282"/>
          <w:tab w:val="right" w:pos="573"/>
        </w:tabs>
        <w:spacing w:after="240"/>
        <w:jc w:val="left"/>
        <w:rPr>
          <w:rFonts w:cs="B Nazanin"/>
        </w:rPr>
      </w:pPr>
      <w:r w:rsidRPr="00F75703">
        <w:rPr>
          <w:b/>
          <w:bCs/>
          <w:rtl/>
        </w:rPr>
        <w:t xml:space="preserve"> </w:t>
      </w:r>
      <w:r w:rsidR="007C432E">
        <w:rPr>
          <w:rStyle w:val="Strong"/>
        </w:rPr>
        <w:t>Findings</w:t>
      </w:r>
      <w:r w:rsidR="007C432E">
        <w:t xml:space="preserve"> (B Nazanin, 12pt, Bold) (Font: B Nazanin, size 12, bold)</w:t>
      </w:r>
    </w:p>
    <w:p w14:paraId="07334575" w14:textId="6219175B" w:rsidR="00F75703" w:rsidRPr="00F75703" w:rsidRDefault="007C432E" w:rsidP="007C432E">
      <w:pPr>
        <w:pStyle w:val="BodyText"/>
        <w:tabs>
          <w:tab w:val="right" w:pos="282"/>
          <w:tab w:val="right" w:pos="573"/>
        </w:tabs>
        <w:spacing w:after="240"/>
        <w:rPr>
          <w:rFonts w:cs="B Nazanin"/>
          <w:rtl/>
        </w:rPr>
      </w:pPr>
      <w:r>
        <w:t xml:space="preserve">In this section, the research findings are reported. The findings should be presented along with tables, charts, figures, and statistical data in Persian, and must also include the description and analysis of the </w:t>
      </w:r>
      <w:proofErr w:type="gramStart"/>
      <w:r>
        <w:t>data.</w:t>
      </w:r>
      <w:r w:rsidR="00F75703">
        <w:rPr>
          <w:rFonts w:cs="B Nazanin" w:hint="cs"/>
          <w:rtl/>
        </w:rPr>
        <w:t>.</w:t>
      </w:r>
      <w:proofErr w:type="gramEnd"/>
      <w:r w:rsidR="00F75703" w:rsidRPr="00F75703">
        <w:rPr>
          <w:rFonts w:cs="B Nazanin"/>
        </w:rPr>
        <w:t xml:space="preserve"> </w:t>
      </w:r>
    </w:p>
    <w:p w14:paraId="33219275" w14:textId="77777777" w:rsidR="007C432E" w:rsidRPr="007C432E" w:rsidRDefault="007C432E" w:rsidP="007C432E">
      <w:pPr>
        <w:pStyle w:val="BodyText"/>
        <w:tabs>
          <w:tab w:val="right" w:pos="282"/>
          <w:tab w:val="right" w:pos="573"/>
        </w:tabs>
        <w:spacing w:after="240"/>
        <w:rPr>
          <w:rFonts w:cs="B Nazanin"/>
          <w:b/>
          <w:bCs/>
        </w:rPr>
      </w:pPr>
      <w:r w:rsidRPr="007C432E">
        <w:rPr>
          <w:rFonts w:cs="B Nazanin"/>
          <w:b/>
          <w:bCs/>
        </w:rPr>
        <w:t>Tables, Figures, and Charts</w:t>
      </w:r>
    </w:p>
    <w:p w14:paraId="789D14DE" w14:textId="363E91DF" w:rsidR="007C432E" w:rsidRPr="007C432E" w:rsidRDefault="007C432E" w:rsidP="007C432E">
      <w:pPr>
        <w:pStyle w:val="BodyText"/>
        <w:tabs>
          <w:tab w:val="right" w:pos="282"/>
          <w:tab w:val="right" w:pos="573"/>
        </w:tabs>
        <w:spacing w:after="240"/>
        <w:rPr>
          <w:rFonts w:cs="B Nazanin"/>
          <w:rtl/>
        </w:rPr>
      </w:pPr>
      <w:r w:rsidRPr="007C432E">
        <w:rPr>
          <w:rFonts w:cs="B Nazanin"/>
        </w:rPr>
        <w:t>Each table, figure, and chart must have a number and a title (caption), centered on the page and written in B Nazanin, bold, font size 10, and numbered sequentially starting from 1. Table titles should be placed above the table, while titles of figures and charts should be placed below them.</w:t>
      </w:r>
      <w:r>
        <w:rPr>
          <w:rFonts w:cs="B Nazanin"/>
        </w:rPr>
        <w:t xml:space="preserve"> </w:t>
      </w:r>
      <w:proofErr w:type="gramStart"/>
      <w:r w:rsidRPr="007C432E">
        <w:rPr>
          <w:rFonts w:cs="B Nazanin"/>
        </w:rPr>
        <w:t>Charts</w:t>
      </w:r>
      <w:proofErr w:type="gramEnd"/>
      <w:r w:rsidRPr="007C432E">
        <w:rPr>
          <w:rFonts w:cs="B Nazanin"/>
        </w:rPr>
        <w:t xml:space="preserve"> and figures may be in color or black-and-white, but in all cases, their details must be clearly distinguishable. All tables, figures, and charts must be referenced in the main text, and expressions such as “the table below” or “the figure below” should be avoided.</w:t>
      </w:r>
      <w:r>
        <w:rPr>
          <w:rFonts w:cs="B Nazanin"/>
        </w:rPr>
        <w:t xml:space="preserve"> </w:t>
      </w:r>
      <w:proofErr w:type="gramStart"/>
      <w:r w:rsidRPr="007C432E">
        <w:rPr>
          <w:rFonts w:cs="B Nazanin"/>
        </w:rPr>
        <w:t>When</w:t>
      </w:r>
      <w:proofErr w:type="gramEnd"/>
      <w:r w:rsidRPr="007C432E">
        <w:rPr>
          <w:rFonts w:cs="B Nazanin"/>
        </w:rPr>
        <w:t xml:space="preserve"> preparing figures, ensure that the size of numbers, words, and quantities is large enough to remain completely clear and legible after being inserted into the article. Each table, figure, and chart must be centered on the page and separated from the preceding and following text by one blank line</w:t>
      </w:r>
      <w:r w:rsidRPr="007C432E">
        <w:rPr>
          <w:rFonts w:cs="B Nazanin"/>
          <w:rtl/>
        </w:rPr>
        <w:t>.</w:t>
      </w:r>
    </w:p>
    <w:p w14:paraId="6E284115" w14:textId="77777777" w:rsidR="00545389" w:rsidRPr="00545389" w:rsidRDefault="00545389" w:rsidP="00545389">
      <w:pPr>
        <w:pStyle w:val="BodyText"/>
        <w:tabs>
          <w:tab w:val="right" w:pos="282"/>
          <w:tab w:val="right" w:pos="585"/>
        </w:tabs>
        <w:spacing w:after="240"/>
        <w:rPr>
          <w:rFonts w:cs="B Nazanin"/>
          <w:b/>
          <w:bCs/>
        </w:rPr>
      </w:pPr>
      <w:r w:rsidRPr="00545389">
        <w:rPr>
          <w:rFonts w:cs="B Nazanin"/>
          <w:b/>
          <w:bCs/>
        </w:rPr>
        <w:t>Formulas and Mathematical Equations</w:t>
      </w:r>
    </w:p>
    <w:p w14:paraId="1412CC6B" w14:textId="368BC959" w:rsidR="009B5FD7" w:rsidRPr="00545389" w:rsidRDefault="00545389" w:rsidP="00545389">
      <w:pPr>
        <w:pStyle w:val="BodyText"/>
        <w:tabs>
          <w:tab w:val="right" w:pos="282"/>
          <w:tab w:val="right" w:pos="585"/>
        </w:tabs>
        <w:spacing w:after="240"/>
        <w:rPr>
          <w:rFonts w:cs="B Nazanin"/>
        </w:rPr>
      </w:pPr>
      <w:r w:rsidRPr="00545389">
        <w:rPr>
          <w:rFonts w:cs="B Nazanin"/>
        </w:rPr>
        <w:t>Formulas should be left-aligned and written in one or more lines. All variables and numbers used in the equations must be written in Times New Roman font with an appropriate size (preferably 11pt).</w:t>
      </w:r>
      <w:r>
        <w:rPr>
          <w:rFonts w:cs="B Nazanin"/>
        </w:rPr>
        <w:t xml:space="preserve"> </w:t>
      </w:r>
      <w:r w:rsidRPr="00545389">
        <w:rPr>
          <w:rFonts w:cs="B Nazanin"/>
        </w:rPr>
        <w:t>All equations should be numbered sequentially starting from 1.</w:t>
      </w:r>
    </w:p>
    <w:p w14:paraId="55C23F33" w14:textId="77777777" w:rsidR="009B5FD7" w:rsidRDefault="009B5FD7" w:rsidP="003D4778">
      <w:pPr>
        <w:tabs>
          <w:tab w:val="right" w:pos="282"/>
        </w:tabs>
        <w:bidi/>
        <w:rPr>
          <w:rFonts w:cs="B Nazanin" w:hint="cs"/>
          <w:sz w:val="22"/>
          <w:szCs w:val="22"/>
          <w:rtl/>
          <w:lang w:bidi="fa-IR"/>
        </w:rPr>
      </w:pPr>
    </w:p>
    <w:p w14:paraId="52DFE18C" w14:textId="77777777" w:rsidR="00545389" w:rsidRPr="00F330AA" w:rsidRDefault="00545389" w:rsidP="00545389">
      <w:pPr>
        <w:tabs>
          <w:tab w:val="right" w:pos="282"/>
        </w:tabs>
        <w:bidi/>
        <w:rPr>
          <w:rFonts w:cs="B Nazanin" w:hint="cs"/>
          <w:b/>
          <w:bCs/>
          <w:rtl/>
          <w:lang w:bidi="fa-IR"/>
        </w:rPr>
      </w:pPr>
    </w:p>
    <w:p w14:paraId="17FF7467" w14:textId="77777777" w:rsidR="009B5FD7" w:rsidRPr="00F330AA" w:rsidRDefault="009B5FD7" w:rsidP="003D4778">
      <w:pPr>
        <w:tabs>
          <w:tab w:val="right" w:pos="282"/>
        </w:tabs>
        <w:bidi/>
        <w:rPr>
          <w:rFonts w:cs="B Nazanin" w:hint="cs"/>
          <w:b/>
          <w:bCs/>
          <w:lang w:bidi="fa-IR"/>
        </w:rPr>
      </w:pPr>
    </w:p>
    <w:p w14:paraId="37EE6A36" w14:textId="42BA6302" w:rsidR="00545389" w:rsidRPr="00545389" w:rsidRDefault="00545389" w:rsidP="00545389">
      <w:pPr>
        <w:pStyle w:val="BodyText"/>
        <w:tabs>
          <w:tab w:val="right" w:pos="282"/>
        </w:tabs>
        <w:spacing w:after="240"/>
        <w:rPr>
          <w:rFonts w:cs="B Nazanin"/>
          <w:b/>
          <w:bCs/>
          <w:noProof/>
          <w:lang w:bidi="fa-IR"/>
        </w:rPr>
      </w:pPr>
      <w:r w:rsidRPr="00545389">
        <w:rPr>
          <w:rFonts w:cs="B Nazanin"/>
          <w:b/>
          <w:bCs/>
          <w:noProof/>
          <w:lang w:bidi="fa-IR"/>
        </w:rPr>
        <mc:AlternateContent>
          <mc:Choice Requires="wpg">
            <w:drawing>
              <wp:anchor distT="0" distB="0" distL="114300" distR="114300" simplePos="0" relativeHeight="251660800" behindDoc="0" locked="0" layoutInCell="1" allowOverlap="1" wp14:anchorId="6180A3A7" wp14:editId="03752D9B">
                <wp:simplePos x="0" y="0"/>
                <wp:positionH relativeFrom="page">
                  <wp:align>right</wp:align>
                </wp:positionH>
                <wp:positionV relativeFrom="paragraph">
                  <wp:posOffset>256540</wp:posOffset>
                </wp:positionV>
                <wp:extent cx="1070610" cy="167640"/>
                <wp:effectExtent l="38100" t="0" r="0" b="99060"/>
                <wp:wrapNone/>
                <wp:docPr id="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0610" cy="167640"/>
                          <a:chOff x="10190" y="8666"/>
                          <a:chExt cx="1686" cy="264"/>
                        </a:xfrm>
                      </wpg:grpSpPr>
                      <wps:wsp>
                        <wps:cNvPr id="5" name="Line 50"/>
                        <wps:cNvCnPr>
                          <a:cxnSpLocks noChangeShapeType="1"/>
                        </wps:cNvCnPr>
                        <wps:spPr bwMode="auto">
                          <a:xfrm>
                            <a:off x="10190" y="8924"/>
                            <a:ext cx="1686" cy="6"/>
                          </a:xfrm>
                          <a:prstGeom prst="line">
                            <a:avLst/>
                          </a:prstGeom>
                          <a:noFill/>
                          <a:ln w="9525">
                            <a:solidFill>
                              <a:srgbClr val="00008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6" name="Text Box 51"/>
                        <wps:cNvSpPr txBox="1">
                          <a:spLocks noChangeArrowheads="1"/>
                        </wps:cNvSpPr>
                        <wps:spPr bwMode="auto">
                          <a:xfrm>
                            <a:off x="10778" y="8666"/>
                            <a:ext cx="606" cy="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878A9" w14:textId="77777777" w:rsidR="009B5FD7" w:rsidRPr="00DB46EF" w:rsidRDefault="009B5FD7" w:rsidP="00FA2081">
                              <w:pPr>
                                <w:pStyle w:val="Date"/>
                                <w:rPr>
                                  <w:color w:val="000080"/>
                                  <w:sz w:val="18"/>
                                  <w:szCs w:val="18"/>
                                </w:rPr>
                              </w:pPr>
                              <w:r w:rsidRPr="00DB46EF">
                                <w:rPr>
                                  <w:color w:val="000080"/>
                                  <w:sz w:val="18"/>
                                  <w:szCs w:val="18"/>
                                </w:rPr>
                                <w:t>30 mm</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0A3A7" id="Group 49" o:spid="_x0000_s1026" style="position:absolute;left:0;text-align:left;margin-left:33.1pt;margin-top:20.2pt;width:84.3pt;height:13.2pt;z-index:251660800;mso-position-horizontal:right;mso-position-horizontal-relative:page" coordorigin="10190,8666" coordsize="168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">
                <v:line id="Line 50" o:spid="_x0000_s1027" style="position:absolute;visibility:visible;mso-wrap-style:square" from="10190,8924" to="11876,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" strokecolor="navy">
                  <v:stroke startarrow="block" startarrowwidth="narrow" endarrow="block" endarrowwidth="narrow"/>
                </v:line>
                <v:shapetype id="_x0000_t202" coordsize="21600,21600" o:spt="202" path="m,l,21600r21600,l21600,xe">
                  <v:stroke joinstyle="miter"/>
                  <v:path gradientshapeok="t" o:connecttype="rect"/>
                </v:shapetype>
                <v:shape id="Text Box 51" o:spid="_x0000_s1028" type="#_x0000_t202" style="position:absolute;left:10778;top:8666;width:60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" stroked="f">
                  <v:textbox inset=".5mm,.3mm,.5mm,.3mm">
                    <w:txbxContent>
                      <w:p w14:paraId="718878A9" w14:textId="77777777" w:rsidR="009B5FD7" w:rsidRPr="00DB46EF" w:rsidRDefault="009B5FD7" w:rsidP="00FA2081">
                        <w:pPr>
                          <w:pStyle w:val="Date"/>
                          <w:rPr>
                            <w:color w:val="000080"/>
                            <w:sz w:val="18"/>
                            <w:szCs w:val="18"/>
                          </w:rPr>
                        </w:pPr>
                        <w:r w:rsidRPr="00DB46EF">
                          <w:rPr>
                            <w:color w:val="000080"/>
                            <w:sz w:val="18"/>
                            <w:szCs w:val="18"/>
                          </w:rPr>
                          <w:t>30 mm</w:t>
                        </w:r>
                      </w:p>
                    </w:txbxContent>
                  </v:textbox>
                </v:shape>
                <w10:wrap anchorx="page"/>
              </v:group>
            </w:pict>
          </mc:Fallback>
        </mc:AlternateContent>
      </w:r>
      <w:r w:rsidR="009B5FD7" w:rsidRPr="00F330AA">
        <w:rPr>
          <w:rFonts w:cs="B Nazanin"/>
          <w:b/>
          <w:bCs/>
          <w:rtl/>
        </w:rPr>
        <w:tab/>
      </w:r>
      <w:r w:rsidRPr="00545389">
        <w:rPr>
          <w:b/>
          <w:bCs/>
        </w:rPr>
        <w:t xml:space="preserve"> </w:t>
      </w:r>
      <w:r w:rsidRPr="00545389">
        <w:rPr>
          <w:rFonts w:cs="B Nazanin"/>
          <w:b/>
          <w:bCs/>
          <w:noProof/>
          <w:lang w:bidi="fa-IR"/>
        </w:rPr>
        <w:t>Discussion and Conclusion (B Nazanin, 12pt, Bold) (Font: B Nazanin, size 12, bold)</w:t>
      </w:r>
    </w:p>
    <w:p w14:paraId="08BCFE1B" w14:textId="7D61D8D4" w:rsidR="009B5FD7" w:rsidRPr="00545389" w:rsidRDefault="00545389" w:rsidP="00545389">
      <w:pPr>
        <w:pStyle w:val="BodyText"/>
        <w:tabs>
          <w:tab w:val="right" w:pos="282"/>
        </w:tabs>
        <w:spacing w:after="240"/>
        <w:rPr>
          <w:rFonts w:cs="B Nazanin"/>
          <w:noProof/>
          <w:rtl/>
          <w:lang w:bidi="fa-IR"/>
        </w:rPr>
      </w:pPr>
      <w:r w:rsidRPr="00545389">
        <w:rPr>
          <w:rFonts w:cs="B Nazanin"/>
          <w:noProof/>
          <w:lang w:bidi="fa-IR"/>
        </w:rPr>
        <w:t>In the conclusion section, the key points of the work should be summarized clearly.</w:t>
      </w:r>
      <w:r>
        <w:rPr>
          <w:rFonts w:cs="B Nazanin"/>
          <w:noProof/>
          <w:lang w:bidi="fa-IR"/>
        </w:rPr>
        <w:t xml:space="preserve"> </w:t>
      </w:r>
      <w:r w:rsidRPr="00545389">
        <w:rPr>
          <w:rFonts w:cs="B Nazanin"/>
          <w:noProof/>
          <w:lang w:bidi="fa-IR"/>
        </w:rPr>
        <w:t>In the first paragraph of this section (Discussion), the researcher should compare their findings with those of other researchers and indicate to what extent their results align with or differ from previous studies.</w:t>
      </w:r>
      <w:r>
        <w:rPr>
          <w:rFonts w:cs="B Nazanin"/>
          <w:noProof/>
          <w:lang w:bidi="fa-IR"/>
        </w:rPr>
        <w:t xml:space="preserve"> </w:t>
      </w:r>
      <w:r w:rsidRPr="00545389">
        <w:rPr>
          <w:rFonts w:cs="B Nazanin"/>
          <w:noProof/>
          <w:lang w:bidi="fa-IR"/>
        </w:rPr>
        <w:t>In the second paragraph, recommendations should be presented</w:t>
      </w:r>
      <w:r w:rsidRPr="00545389">
        <w:rPr>
          <w:rFonts w:cs="B Nazanin"/>
          <w:noProof/>
          <w:rtl/>
          <w:lang w:bidi="fa-IR"/>
        </w:rPr>
        <w:t>.</w:t>
      </w:r>
    </w:p>
    <w:p w14:paraId="2101DC40" w14:textId="77777777" w:rsidR="007C7F7E" w:rsidRPr="00545389" w:rsidRDefault="007C7F7E" w:rsidP="00545389">
      <w:pPr>
        <w:tabs>
          <w:tab w:val="right" w:pos="282"/>
        </w:tabs>
        <w:jc w:val="both"/>
        <w:rPr>
          <w:rFonts w:cs="B Nazanin" w:hint="cs"/>
          <w:b/>
          <w:bCs/>
          <w:lang w:bidi="fa-IR"/>
        </w:rPr>
      </w:pPr>
    </w:p>
    <w:p w14:paraId="164CF346" w14:textId="77777777" w:rsidR="00545389" w:rsidRPr="00545389" w:rsidRDefault="00545389" w:rsidP="00545389">
      <w:pPr>
        <w:pStyle w:val="a"/>
        <w:bidi w:val="0"/>
        <w:ind w:left="565" w:hanging="565"/>
        <w:rPr>
          <w:rFonts w:eastAsia="Times New Roman" w:cs="B Nazanin"/>
          <w:b/>
          <w:bCs/>
          <w:sz w:val="24"/>
          <w:lang w:bidi="ar-SA"/>
        </w:rPr>
      </w:pPr>
      <w:r w:rsidRPr="00545389">
        <w:rPr>
          <w:rFonts w:eastAsia="Times New Roman" w:cs="B Nazanin"/>
          <w:b/>
          <w:bCs/>
          <w:sz w:val="24"/>
          <w:lang w:bidi="ar-SA"/>
        </w:rPr>
        <w:lastRenderedPageBreak/>
        <w:t>References (B Nazanin, 12pt, Bold) (Font: B Nazanin, size 12, bold)</w:t>
      </w:r>
    </w:p>
    <w:p w14:paraId="211D7642" w14:textId="7936C24B" w:rsidR="00545389" w:rsidRPr="00545389" w:rsidRDefault="00545389" w:rsidP="00545389">
      <w:pPr>
        <w:pStyle w:val="a"/>
        <w:bidi w:val="0"/>
        <w:ind w:left="565" w:hanging="565"/>
        <w:rPr>
          <w:rFonts w:eastAsia="Times New Roman" w:cs="B Nazanin"/>
          <w:sz w:val="24"/>
          <w:lang w:bidi="ar-SA"/>
        </w:rPr>
      </w:pPr>
      <w:r w:rsidRPr="00545389">
        <w:rPr>
          <w:rFonts w:eastAsia="Times New Roman" w:cs="B Nazanin"/>
          <w:sz w:val="24"/>
          <w:lang w:bidi="ar-SA"/>
        </w:rPr>
        <w:t>References appear at the end of the article (first Persian sources, then English sources). Each</w:t>
      </w:r>
      <w:r>
        <w:rPr>
          <w:rFonts w:eastAsia="Times New Roman" w:cs="B Nazanin"/>
          <w:sz w:val="24"/>
          <w:lang w:bidi="ar-SA"/>
        </w:rPr>
        <w:t xml:space="preserve"> </w:t>
      </w:r>
      <w:r w:rsidRPr="00545389">
        <w:rPr>
          <w:rFonts w:eastAsia="Times New Roman" w:cs="B Nazanin"/>
          <w:sz w:val="24"/>
          <w:lang w:bidi="ar-SA"/>
        </w:rPr>
        <w:t>reference must be cited at least once in the text or referred to. Avoid including extra</w:t>
      </w:r>
      <w:r>
        <w:rPr>
          <w:rFonts w:eastAsia="Times New Roman" w:cs="B Nazanin"/>
          <w:sz w:val="24"/>
          <w:lang w:bidi="ar-SA"/>
        </w:rPr>
        <w:t xml:space="preserve"> </w:t>
      </w:r>
      <w:r w:rsidRPr="00545389">
        <w:rPr>
          <w:rFonts w:eastAsia="Times New Roman" w:cs="B Nazanin"/>
          <w:sz w:val="24"/>
          <w:lang w:bidi="ar-SA"/>
        </w:rPr>
        <w:t>references that are not cited within the text</w:t>
      </w:r>
      <w:r>
        <w:rPr>
          <w:rFonts w:eastAsia="Times New Roman" w:cs="B Nazanin"/>
          <w:sz w:val="24"/>
          <w:lang w:bidi="ar-SA"/>
        </w:rPr>
        <w:t>.</w:t>
      </w:r>
    </w:p>
    <w:p w14:paraId="1B88E070" w14:textId="7D084045" w:rsidR="00545389" w:rsidRPr="00545389" w:rsidRDefault="00545389" w:rsidP="00545389">
      <w:pPr>
        <w:pStyle w:val="a"/>
        <w:bidi w:val="0"/>
        <w:rPr>
          <w:rFonts w:eastAsia="Times New Roman" w:cs="B Nazanin"/>
          <w:sz w:val="24"/>
          <w:lang w:bidi="ar-SA"/>
        </w:rPr>
      </w:pPr>
      <w:r w:rsidRPr="00545389">
        <w:rPr>
          <w:rFonts w:eastAsia="Times New Roman" w:cs="B Nazanin"/>
          <w:sz w:val="24"/>
          <w:lang w:bidi="ar-SA"/>
        </w:rPr>
        <w:t>Full details of each reference must be provided according to the APA standard</w:t>
      </w:r>
      <w:r w:rsidRPr="00545389">
        <w:rPr>
          <w:rFonts w:eastAsia="Times New Roman" w:cs="B Nazanin"/>
          <w:sz w:val="24"/>
          <w:rtl/>
          <w:lang w:bidi="ar-SA"/>
        </w:rPr>
        <w:t>.</w:t>
      </w:r>
      <w:r>
        <w:rPr>
          <w:rFonts w:eastAsia="Times New Roman" w:cs="B Nazanin"/>
          <w:sz w:val="24"/>
          <w:lang w:bidi="ar-SA"/>
        </w:rPr>
        <w:t xml:space="preserve"> </w:t>
      </w:r>
      <w:r w:rsidRPr="00545389">
        <w:rPr>
          <w:rFonts w:eastAsia="Times New Roman" w:cs="B Nazanin"/>
          <w:sz w:val="24"/>
          <w:lang w:bidi="ar-SA"/>
        </w:rPr>
        <w:t>Persian</w:t>
      </w:r>
      <w:r>
        <w:rPr>
          <w:rFonts w:eastAsia="Times New Roman" w:cs="B Nazanin"/>
          <w:sz w:val="24"/>
          <w:lang w:bidi="ar-SA"/>
        </w:rPr>
        <w:t xml:space="preserve"> </w:t>
      </w:r>
      <w:r w:rsidRPr="00545389">
        <w:rPr>
          <w:rFonts w:eastAsia="Times New Roman" w:cs="B Nazanin"/>
          <w:sz w:val="24"/>
          <w:lang w:bidi="ar-SA"/>
        </w:rPr>
        <w:t>references should be typed in B Nazanin font, size 12, and English references in Times New Roman, regular, size 11, with a hanging indent of 1 cm</w:t>
      </w:r>
      <w:r w:rsidRPr="00545389">
        <w:rPr>
          <w:rFonts w:eastAsia="Times New Roman" w:cs="B Nazanin"/>
          <w:sz w:val="24"/>
          <w:rtl/>
          <w:lang w:bidi="ar-SA"/>
        </w:rPr>
        <w:t>.</w:t>
      </w:r>
    </w:p>
    <w:p w14:paraId="5C0B0F24" w14:textId="77777777" w:rsidR="00545389" w:rsidRDefault="00545389" w:rsidP="00545389">
      <w:pPr>
        <w:pStyle w:val="a"/>
        <w:bidi w:val="0"/>
        <w:ind w:left="565" w:hanging="565"/>
        <w:rPr>
          <w:rFonts w:cs="B Nazanin"/>
          <w:spacing w:val="-4"/>
          <w:sz w:val="24"/>
        </w:rPr>
      </w:pPr>
      <w:r w:rsidRPr="00545389">
        <w:rPr>
          <w:rFonts w:eastAsia="Times New Roman" w:cs="B Nazanin"/>
          <w:sz w:val="24"/>
          <w:lang w:bidi="ar-SA"/>
        </w:rPr>
        <w:t>The following examples illustrate how to present these details</w:t>
      </w:r>
      <w:r w:rsidRPr="00545389">
        <w:rPr>
          <w:rFonts w:eastAsia="Times New Roman" w:cs="B Nazanin"/>
          <w:sz w:val="24"/>
          <w:rtl/>
          <w:lang w:bidi="ar-SA"/>
        </w:rPr>
        <w:t>:</w:t>
      </w:r>
    </w:p>
    <w:p w14:paraId="5727E644" w14:textId="77777777" w:rsidR="00545389" w:rsidRDefault="00545389" w:rsidP="00545389">
      <w:pPr>
        <w:pStyle w:val="a"/>
        <w:bidi w:val="0"/>
        <w:ind w:left="565" w:hanging="565"/>
        <w:rPr>
          <w:rFonts w:cs="B Nazanin"/>
          <w:spacing w:val="-4"/>
          <w:sz w:val="24"/>
        </w:rPr>
      </w:pPr>
    </w:p>
    <w:p w14:paraId="17F35248" w14:textId="77777777" w:rsidR="00545389" w:rsidRPr="001D0AB3" w:rsidRDefault="00545389" w:rsidP="00545389">
      <w:pPr>
        <w:spacing w:line="216" w:lineRule="auto"/>
        <w:ind w:left="567" w:hanging="567"/>
        <w:jc w:val="both"/>
        <w:rPr>
          <w:rFonts w:eastAsia="Calibri"/>
          <w:b/>
          <w:bCs/>
          <w:lang w:bidi="fa-IR"/>
        </w:rPr>
      </w:pPr>
      <w:r w:rsidRPr="001D0AB3">
        <w:rPr>
          <w:rFonts w:eastAsia="Calibri"/>
          <w:b/>
          <w:bCs/>
          <w:lang w:bidi="fa-IR"/>
        </w:rPr>
        <w:t>References</w:t>
      </w:r>
    </w:p>
    <w:p w14:paraId="6CA85724" w14:textId="77777777" w:rsidR="00545389" w:rsidRPr="001D0AB3" w:rsidRDefault="00545389" w:rsidP="00545389">
      <w:pPr>
        <w:spacing w:line="216" w:lineRule="auto"/>
        <w:ind w:left="567" w:hanging="567"/>
        <w:jc w:val="both"/>
        <w:rPr>
          <w:rFonts w:asciiTheme="majorBidi" w:eastAsia="Calibri" w:hAnsiTheme="majorBidi" w:cstheme="majorBidi"/>
          <w:sz w:val="22"/>
          <w:szCs w:val="22"/>
          <w:rtl/>
          <w:lang w:bidi="fa-IR"/>
        </w:rPr>
      </w:pPr>
      <w:r w:rsidRPr="001D0AB3">
        <w:rPr>
          <w:rFonts w:asciiTheme="majorBidi" w:eastAsia="Calibri" w:hAnsiTheme="majorBidi" w:cstheme="majorBidi"/>
          <w:sz w:val="22"/>
          <w:szCs w:val="22"/>
          <w:lang w:bidi="fa-IR"/>
        </w:rPr>
        <w:t>Jackson, L. M. (2019).</w:t>
      </w:r>
      <w:r w:rsidRPr="001D0AB3">
        <w:rPr>
          <w:rFonts w:asciiTheme="majorBidi" w:eastAsia="Calibri" w:hAnsiTheme="majorBidi" w:cstheme="majorBidi"/>
          <w:i/>
          <w:iCs/>
          <w:sz w:val="22"/>
          <w:szCs w:val="22"/>
          <w:lang w:bidi="fa-IR"/>
        </w:rPr>
        <w:t xml:space="preserve"> The psychology of prejudice: From attitudes to social action</w:t>
      </w:r>
      <w:r w:rsidRPr="001D0AB3">
        <w:rPr>
          <w:rFonts w:asciiTheme="majorBidi" w:eastAsia="Calibri" w:hAnsiTheme="majorBidi" w:cstheme="majorBidi"/>
          <w:sz w:val="22"/>
          <w:szCs w:val="22"/>
          <w:lang w:bidi="fa-IR"/>
        </w:rPr>
        <w:t xml:space="preserve"> (2nd ed.). American Psychological Association</w:t>
      </w:r>
    </w:p>
    <w:p w14:paraId="1123E8C2"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r w:rsidRPr="001D0AB3">
        <w:rPr>
          <w:rFonts w:asciiTheme="majorBidi" w:eastAsia="Calibri" w:hAnsiTheme="majorBidi" w:cstheme="majorBidi"/>
          <w:sz w:val="22"/>
          <w:szCs w:val="22"/>
          <w:lang w:bidi="fa-IR"/>
        </w:rPr>
        <w:t xml:space="preserve">Harris, L. (2014). </w:t>
      </w:r>
      <w:r w:rsidRPr="001D0AB3">
        <w:rPr>
          <w:rFonts w:asciiTheme="majorBidi" w:eastAsia="Calibri" w:hAnsiTheme="majorBidi" w:cstheme="majorBidi"/>
          <w:i/>
          <w:iCs/>
          <w:sz w:val="22"/>
          <w:szCs w:val="22"/>
          <w:lang w:bidi="fa-IR"/>
        </w:rPr>
        <w:t>Instructional leadership perceptions and practices of elementary school leaders</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sz w:val="22"/>
          <w:szCs w:val="22"/>
          <w:lang w:bidi="fa-IR"/>
        </w:rPr>
        <w:t>Unpublished doctoral dissertation]. University of Virginia</w:t>
      </w:r>
      <w:r w:rsidRPr="001D0AB3">
        <w:rPr>
          <w:rFonts w:asciiTheme="majorBidi" w:eastAsia="Calibri" w:hAnsiTheme="majorBidi" w:cstheme="majorBidi"/>
          <w:sz w:val="22"/>
          <w:szCs w:val="22"/>
          <w:rtl/>
          <w:lang w:bidi="fa-IR"/>
        </w:rPr>
        <w:t>.</w:t>
      </w:r>
    </w:p>
    <w:p w14:paraId="29A50483"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proofErr w:type="spellStart"/>
      <w:r w:rsidRPr="001D0AB3">
        <w:rPr>
          <w:rFonts w:asciiTheme="majorBidi" w:eastAsia="Calibri" w:hAnsiTheme="majorBidi" w:cstheme="majorBidi"/>
          <w:sz w:val="22"/>
          <w:szCs w:val="22"/>
          <w:lang w:bidi="fa-IR"/>
        </w:rPr>
        <w:t>Sanchiz</w:t>
      </w:r>
      <w:proofErr w:type="spellEnd"/>
      <w:r w:rsidRPr="001D0AB3">
        <w:rPr>
          <w:rFonts w:asciiTheme="majorBidi" w:eastAsia="Calibri" w:hAnsiTheme="majorBidi" w:cstheme="majorBidi"/>
          <w:sz w:val="22"/>
          <w:szCs w:val="22"/>
          <w:lang w:bidi="fa-IR"/>
        </w:rPr>
        <w:t xml:space="preserve">, M., Chevalier, A., &amp; </w:t>
      </w:r>
      <w:proofErr w:type="spellStart"/>
      <w:r w:rsidRPr="001D0AB3">
        <w:rPr>
          <w:rFonts w:asciiTheme="majorBidi" w:eastAsia="Calibri" w:hAnsiTheme="majorBidi" w:cstheme="majorBidi"/>
          <w:sz w:val="22"/>
          <w:szCs w:val="22"/>
          <w:lang w:bidi="fa-IR"/>
        </w:rPr>
        <w:t>Amadieu</w:t>
      </w:r>
      <w:proofErr w:type="spellEnd"/>
      <w:r w:rsidRPr="001D0AB3">
        <w:rPr>
          <w:rFonts w:asciiTheme="majorBidi" w:eastAsia="Calibri" w:hAnsiTheme="majorBidi" w:cstheme="majorBidi"/>
          <w:sz w:val="22"/>
          <w:szCs w:val="22"/>
          <w:lang w:bidi="fa-IR"/>
        </w:rPr>
        <w:t>, F. (2017). How do older and young adults start searching for information? Impact of age, domain knowledge and problem complexity on the different steps of information searching</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i/>
          <w:iCs/>
          <w:sz w:val="22"/>
          <w:szCs w:val="22"/>
          <w:lang w:bidi="fa-IR"/>
        </w:rPr>
        <w:t>Computers in</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i/>
          <w:iCs/>
          <w:sz w:val="22"/>
          <w:szCs w:val="22"/>
          <w:lang w:bidi="fa-IR"/>
        </w:rPr>
        <w:t>Human Behavior</w:t>
      </w:r>
      <w:r w:rsidRPr="001D0AB3">
        <w:rPr>
          <w:rFonts w:asciiTheme="majorBidi" w:eastAsia="Calibri" w:hAnsiTheme="majorBidi" w:cstheme="majorBidi"/>
          <w:sz w:val="22"/>
          <w:szCs w:val="22"/>
          <w:lang w:bidi="fa-IR"/>
        </w:rPr>
        <w:t xml:space="preserve">, 6(72), 67–78. </w:t>
      </w:r>
      <w:hyperlink r:id="rId8" w:tgtFrame="_blank" w:history="1">
        <w:r w:rsidRPr="001D0AB3">
          <w:rPr>
            <w:rFonts w:asciiTheme="majorBidi" w:eastAsia="Calibri" w:hAnsiTheme="majorBidi" w:cstheme="majorBidi"/>
            <w:color w:val="0563C1" w:themeColor="hyperlink"/>
            <w:sz w:val="22"/>
            <w:szCs w:val="22"/>
            <w:u w:val="single"/>
            <w:lang w:bidi="fa-IR"/>
          </w:rPr>
          <w:t>https://doi.org/10.1016/j.chb.2017.02.038</w:t>
        </w:r>
      </w:hyperlink>
    </w:p>
    <w:p w14:paraId="3AAAEB9C" w14:textId="77777777" w:rsidR="00545389" w:rsidRPr="001D0AB3" w:rsidRDefault="00545389" w:rsidP="00545389">
      <w:pPr>
        <w:spacing w:line="216" w:lineRule="auto"/>
        <w:ind w:left="567" w:hanging="567"/>
        <w:jc w:val="both"/>
        <w:rPr>
          <w:rFonts w:asciiTheme="majorBidi" w:eastAsia="Calibri" w:hAnsiTheme="majorBidi" w:cstheme="majorBidi"/>
          <w:sz w:val="22"/>
          <w:szCs w:val="22"/>
          <w:lang w:bidi="fa-IR"/>
        </w:rPr>
      </w:pPr>
      <w:r w:rsidRPr="001D0AB3">
        <w:rPr>
          <w:rFonts w:asciiTheme="majorBidi" w:eastAsia="Calibri" w:hAnsiTheme="majorBidi" w:cstheme="majorBidi"/>
          <w:sz w:val="22"/>
          <w:szCs w:val="22"/>
          <w:lang w:bidi="fa-IR"/>
        </w:rPr>
        <w:t xml:space="preserve">Cacioppo, S. (2019, April 25–28). </w:t>
      </w:r>
      <w:r w:rsidRPr="001D0AB3">
        <w:rPr>
          <w:rFonts w:asciiTheme="majorBidi" w:eastAsia="Calibri" w:hAnsiTheme="majorBidi" w:cstheme="majorBidi"/>
          <w:i/>
          <w:iCs/>
          <w:sz w:val="22"/>
          <w:szCs w:val="22"/>
          <w:lang w:bidi="fa-IR"/>
        </w:rPr>
        <w:t>Evolutionary theory of social connections: Past, present, and future</w:t>
      </w:r>
      <w:r w:rsidRPr="001D0AB3">
        <w:rPr>
          <w:rFonts w:asciiTheme="majorBidi" w:eastAsia="Calibri" w:hAnsiTheme="majorBidi" w:cstheme="majorBidi"/>
          <w:sz w:val="22"/>
          <w:szCs w:val="22"/>
          <w:lang w:bidi="fa-IR"/>
        </w:rPr>
        <w:t xml:space="preserve"> [Conference presentation abstract]. Ninety-ninth annual convention of the Western Psychological Association, Pasadena, CA, United States</w:t>
      </w:r>
      <w:r w:rsidRPr="001D0AB3">
        <w:rPr>
          <w:rFonts w:asciiTheme="majorBidi" w:eastAsia="Calibri" w:hAnsiTheme="majorBidi" w:cstheme="majorBidi"/>
          <w:sz w:val="22"/>
          <w:szCs w:val="22"/>
          <w:rtl/>
          <w:lang w:bidi="fa-IR"/>
        </w:rPr>
        <w:t>. </w:t>
      </w:r>
      <w:r w:rsidRPr="001D0AB3">
        <w:rPr>
          <w:rFonts w:asciiTheme="majorBidi" w:eastAsia="Calibri" w:hAnsiTheme="majorBidi" w:cstheme="majorBidi"/>
          <w:sz w:val="22"/>
          <w:szCs w:val="22"/>
          <w:lang w:bidi="fa-IR"/>
        </w:rPr>
        <w:t xml:space="preserve"> </w:t>
      </w:r>
      <w:hyperlink r:id="rId9" w:tgtFrame="_blank" w:history="1">
        <w:r w:rsidRPr="001D0AB3">
          <w:rPr>
            <w:rFonts w:asciiTheme="majorBidi" w:eastAsia="Calibri" w:hAnsiTheme="majorBidi" w:cstheme="majorBidi"/>
            <w:color w:val="0563C1" w:themeColor="hyperlink"/>
            <w:sz w:val="22"/>
            <w:szCs w:val="22"/>
            <w:u w:val="single"/>
            <w:lang w:bidi="fa-IR"/>
          </w:rPr>
          <w:t>https://westernpsych.org/wp-content/uploads/2019/04/WPA-Program-2019-Final-2.pdf</w:t>
        </w:r>
      </w:hyperlink>
    </w:p>
    <w:p w14:paraId="5F177063" w14:textId="77777777" w:rsidR="00545389" w:rsidRPr="00545389" w:rsidRDefault="00545389" w:rsidP="00545389">
      <w:pPr>
        <w:pStyle w:val="a"/>
        <w:bidi w:val="0"/>
        <w:ind w:left="565" w:hanging="565"/>
        <w:rPr>
          <w:rFonts w:cs="B Nazanin"/>
          <w:spacing w:val="-4"/>
          <w:sz w:val="24"/>
        </w:rPr>
      </w:pPr>
    </w:p>
    <w:p w14:paraId="55B64249" w14:textId="23CF1FFE" w:rsidR="001D0AB3" w:rsidRPr="001D0AB3" w:rsidRDefault="001D0AB3" w:rsidP="00545389">
      <w:pPr>
        <w:pStyle w:val="a"/>
        <w:ind w:left="565" w:hanging="565"/>
        <w:jc w:val="left"/>
        <w:rPr>
          <w:rFonts w:cs="B Nazanin"/>
          <w:spacing w:val="-4"/>
          <w:szCs w:val="22"/>
          <w:rtl/>
        </w:rPr>
      </w:pPr>
      <w:r w:rsidRPr="001D0AB3">
        <w:rPr>
          <w:rFonts w:cs="B Nazanin" w:hint="cs"/>
          <w:spacing w:val="-4"/>
          <w:sz w:val="24"/>
          <w:rtl/>
        </w:rPr>
        <w:t>زمانی،</w:t>
      </w:r>
      <w:r w:rsidRPr="001D0AB3">
        <w:rPr>
          <w:rFonts w:cs="B Nazanin"/>
          <w:spacing w:val="-4"/>
          <w:sz w:val="24"/>
          <w:rtl/>
        </w:rPr>
        <w:t xml:space="preserve"> </w:t>
      </w:r>
      <w:proofErr w:type="spellStart"/>
      <w:r w:rsidRPr="001D0AB3">
        <w:rPr>
          <w:rFonts w:cs="B Nazanin" w:hint="cs"/>
          <w:spacing w:val="-4"/>
          <w:sz w:val="24"/>
          <w:rtl/>
        </w:rPr>
        <w:t>سیدقاسم</w:t>
      </w:r>
      <w:proofErr w:type="spellEnd"/>
      <w:r w:rsidRPr="001D0AB3">
        <w:rPr>
          <w:rFonts w:cs="B Nazanin" w:hint="cs"/>
          <w:spacing w:val="-4"/>
          <w:sz w:val="24"/>
          <w:rtl/>
        </w:rPr>
        <w:t xml:space="preserve"> و</w:t>
      </w:r>
      <w:r w:rsidRPr="001D0AB3">
        <w:rPr>
          <w:rFonts w:cs="B Nazanin"/>
          <w:spacing w:val="-4"/>
          <w:sz w:val="24"/>
          <w:rtl/>
        </w:rPr>
        <w:t xml:space="preserve"> </w:t>
      </w:r>
      <w:r w:rsidRPr="001D0AB3">
        <w:rPr>
          <w:rFonts w:cs="B Nazanin" w:hint="cs"/>
          <w:spacing w:val="-4"/>
          <w:sz w:val="24"/>
          <w:rtl/>
        </w:rPr>
        <w:t>شکیب</w:t>
      </w:r>
      <w:r w:rsidRPr="001D0AB3">
        <w:rPr>
          <w:rFonts w:cs="B Nazanin"/>
          <w:spacing w:val="-4"/>
          <w:sz w:val="24"/>
          <w:rtl/>
        </w:rPr>
        <w:t xml:space="preserve"> </w:t>
      </w:r>
      <w:r w:rsidRPr="001D0AB3">
        <w:rPr>
          <w:rFonts w:cs="B Nazanin" w:hint="cs"/>
          <w:spacing w:val="-4"/>
          <w:sz w:val="24"/>
          <w:rtl/>
        </w:rPr>
        <w:t>منش،</w:t>
      </w:r>
      <w:r w:rsidRPr="001D0AB3">
        <w:rPr>
          <w:rFonts w:cs="B Nazanin"/>
          <w:spacing w:val="-4"/>
          <w:sz w:val="24"/>
          <w:rtl/>
        </w:rPr>
        <w:t xml:space="preserve"> </w:t>
      </w:r>
      <w:r w:rsidRPr="001D0AB3">
        <w:rPr>
          <w:rFonts w:cs="B Nazanin" w:hint="cs"/>
          <w:spacing w:val="-4"/>
          <w:sz w:val="24"/>
          <w:rtl/>
        </w:rPr>
        <w:t>هدی</w:t>
      </w:r>
      <w:r w:rsidRPr="001D0AB3">
        <w:rPr>
          <w:rFonts w:cs="B Nazanin"/>
          <w:spacing w:val="-4"/>
          <w:sz w:val="24"/>
          <w:rtl/>
        </w:rPr>
        <w:t xml:space="preserve">. (1398). </w:t>
      </w:r>
      <w:r w:rsidRPr="001D0AB3">
        <w:rPr>
          <w:rFonts w:cs="B Nazanin" w:hint="cs"/>
          <w:spacing w:val="-4"/>
          <w:sz w:val="24"/>
          <w:rtl/>
        </w:rPr>
        <w:t>جایگاه</w:t>
      </w:r>
      <w:r w:rsidRPr="001D0AB3">
        <w:rPr>
          <w:rFonts w:cs="B Nazanin"/>
          <w:spacing w:val="-4"/>
          <w:sz w:val="24"/>
          <w:rtl/>
        </w:rPr>
        <w:t xml:space="preserve"> </w:t>
      </w:r>
      <w:r w:rsidRPr="001D0AB3">
        <w:rPr>
          <w:rFonts w:cs="B Nazanin" w:hint="cs"/>
          <w:spacing w:val="-4"/>
          <w:sz w:val="24"/>
          <w:rtl/>
        </w:rPr>
        <w:t>اصل</w:t>
      </w:r>
      <w:r w:rsidRPr="001D0AB3">
        <w:rPr>
          <w:rFonts w:cs="B Nazanin"/>
          <w:spacing w:val="-4"/>
          <w:sz w:val="24"/>
          <w:rtl/>
        </w:rPr>
        <w:t xml:space="preserve"> </w:t>
      </w:r>
      <w:r w:rsidRPr="001D0AB3">
        <w:rPr>
          <w:rFonts w:cs="B Nazanin" w:hint="cs"/>
          <w:spacing w:val="-4"/>
          <w:sz w:val="24"/>
          <w:rtl/>
        </w:rPr>
        <w:t>انتظارات</w:t>
      </w:r>
      <w:r w:rsidRPr="001D0AB3">
        <w:rPr>
          <w:rFonts w:cs="B Nazanin"/>
          <w:spacing w:val="-4"/>
          <w:sz w:val="24"/>
          <w:rtl/>
        </w:rPr>
        <w:t xml:space="preserve"> </w:t>
      </w:r>
      <w:r w:rsidRPr="001D0AB3">
        <w:rPr>
          <w:rFonts w:cs="B Nazanin" w:hint="cs"/>
          <w:spacing w:val="-4"/>
          <w:sz w:val="24"/>
          <w:rtl/>
        </w:rPr>
        <w:t>مشروع</w:t>
      </w:r>
      <w:r w:rsidRPr="001D0AB3">
        <w:rPr>
          <w:rFonts w:cs="B Nazanin"/>
          <w:spacing w:val="-4"/>
          <w:sz w:val="24"/>
          <w:rtl/>
        </w:rPr>
        <w:t xml:space="preserve"> </w:t>
      </w:r>
      <w:r w:rsidRPr="001D0AB3">
        <w:rPr>
          <w:rFonts w:cs="B Nazanin" w:hint="cs"/>
          <w:spacing w:val="-4"/>
          <w:sz w:val="24"/>
          <w:rtl/>
        </w:rPr>
        <w:t>در</w:t>
      </w:r>
      <w:r w:rsidRPr="001D0AB3">
        <w:rPr>
          <w:rFonts w:cs="B Nazanin"/>
          <w:spacing w:val="-4"/>
          <w:sz w:val="24"/>
          <w:rtl/>
        </w:rPr>
        <w:t xml:space="preserve"> </w:t>
      </w:r>
      <w:r w:rsidRPr="001D0AB3">
        <w:rPr>
          <w:rFonts w:cs="B Nazanin" w:hint="cs"/>
          <w:spacing w:val="-4"/>
          <w:sz w:val="24"/>
          <w:rtl/>
        </w:rPr>
        <w:t>سازمان</w:t>
      </w:r>
      <w:r w:rsidRPr="001D0AB3">
        <w:rPr>
          <w:rFonts w:cs="B Nazanin"/>
          <w:spacing w:val="-4"/>
          <w:sz w:val="24"/>
          <w:rtl/>
        </w:rPr>
        <w:t xml:space="preserve"> </w:t>
      </w:r>
      <w:r w:rsidRPr="001D0AB3">
        <w:rPr>
          <w:rFonts w:cs="B Nazanin" w:hint="cs"/>
          <w:spacing w:val="-4"/>
          <w:sz w:val="24"/>
          <w:rtl/>
        </w:rPr>
        <w:t>جهانی</w:t>
      </w:r>
      <w:r w:rsidRPr="001D0AB3">
        <w:rPr>
          <w:rFonts w:cs="B Nazanin"/>
          <w:spacing w:val="-4"/>
          <w:sz w:val="24"/>
          <w:rtl/>
        </w:rPr>
        <w:t xml:space="preserve"> </w:t>
      </w:r>
      <w:r w:rsidRPr="001D0AB3">
        <w:rPr>
          <w:rFonts w:cs="B Nazanin" w:hint="cs"/>
          <w:spacing w:val="-4"/>
          <w:sz w:val="24"/>
          <w:rtl/>
        </w:rPr>
        <w:t>تجارت</w:t>
      </w:r>
      <w:r w:rsidRPr="001D0AB3">
        <w:rPr>
          <w:rFonts w:cs="B Nazanin"/>
          <w:spacing w:val="-4"/>
          <w:sz w:val="24"/>
          <w:rtl/>
        </w:rPr>
        <w:t xml:space="preserve">. </w:t>
      </w:r>
      <w:r w:rsidRPr="001D0AB3">
        <w:rPr>
          <w:rFonts w:cs="B Nazanin" w:hint="cs"/>
          <w:i/>
          <w:iCs/>
          <w:spacing w:val="-4"/>
          <w:sz w:val="24"/>
          <w:rtl/>
        </w:rPr>
        <w:t>پژوهش</w:t>
      </w:r>
      <w:r w:rsidRPr="001D0AB3">
        <w:rPr>
          <w:rFonts w:cs="B Nazanin"/>
          <w:i/>
          <w:iCs/>
          <w:spacing w:val="-4"/>
          <w:sz w:val="24"/>
          <w:rtl/>
        </w:rPr>
        <w:t xml:space="preserve"> </w:t>
      </w:r>
      <w:r w:rsidRPr="001D0AB3">
        <w:rPr>
          <w:rFonts w:cs="B Nazanin" w:hint="cs"/>
          <w:i/>
          <w:iCs/>
          <w:spacing w:val="-4"/>
          <w:sz w:val="24"/>
          <w:rtl/>
        </w:rPr>
        <w:t>حقوق</w:t>
      </w:r>
      <w:r w:rsidRPr="001D0AB3">
        <w:rPr>
          <w:rFonts w:cs="B Nazanin"/>
          <w:i/>
          <w:iCs/>
          <w:spacing w:val="-4"/>
          <w:sz w:val="24"/>
          <w:rtl/>
        </w:rPr>
        <w:t xml:space="preserve"> </w:t>
      </w:r>
      <w:r w:rsidRPr="001D0AB3">
        <w:rPr>
          <w:rFonts w:cs="B Nazanin" w:hint="cs"/>
          <w:i/>
          <w:iCs/>
          <w:spacing w:val="-4"/>
          <w:sz w:val="24"/>
          <w:rtl/>
        </w:rPr>
        <w:t>عمومی</w:t>
      </w:r>
      <w:r w:rsidRPr="001D0AB3">
        <w:rPr>
          <w:rFonts w:cs="B Nazanin" w:hint="cs"/>
          <w:spacing w:val="-4"/>
          <w:sz w:val="24"/>
          <w:rtl/>
        </w:rPr>
        <w:t>،</w:t>
      </w:r>
      <w:r w:rsidRPr="001D0AB3">
        <w:rPr>
          <w:rFonts w:cs="B Nazanin"/>
          <w:spacing w:val="-4"/>
          <w:sz w:val="24"/>
          <w:rtl/>
        </w:rPr>
        <w:t xml:space="preserve"> 21(64)</w:t>
      </w:r>
      <w:r w:rsidRPr="001D0AB3">
        <w:rPr>
          <w:rFonts w:cs="B Nazanin" w:hint="cs"/>
          <w:spacing w:val="-4"/>
          <w:sz w:val="24"/>
          <w:rtl/>
        </w:rPr>
        <w:t>،</w:t>
      </w:r>
      <w:r w:rsidRPr="001D0AB3">
        <w:rPr>
          <w:rFonts w:cs="B Nazanin"/>
          <w:spacing w:val="-4"/>
          <w:sz w:val="24"/>
          <w:rtl/>
        </w:rPr>
        <w:t xml:space="preserve"> 9-32. </w:t>
      </w:r>
      <w:proofErr w:type="spellStart"/>
      <w:r w:rsidRPr="001D0AB3">
        <w:rPr>
          <w:rFonts w:cs="B Nazanin"/>
          <w:spacing w:val="-4"/>
          <w:szCs w:val="22"/>
        </w:rPr>
        <w:t>doi</w:t>
      </w:r>
      <w:proofErr w:type="spellEnd"/>
      <w:r w:rsidRPr="001D0AB3">
        <w:rPr>
          <w:rFonts w:cs="B Nazanin"/>
          <w:spacing w:val="-4"/>
          <w:szCs w:val="22"/>
        </w:rPr>
        <w:t>: 10.22054/qjpl.2019.21762.1513</w:t>
      </w:r>
    </w:p>
    <w:p w14:paraId="677DD199" w14:textId="77777777" w:rsidR="001D0AB3" w:rsidRDefault="001D0AB3" w:rsidP="001D0AB3">
      <w:pPr>
        <w:bidi/>
        <w:spacing w:line="216" w:lineRule="auto"/>
        <w:ind w:left="567" w:hanging="567"/>
        <w:jc w:val="both"/>
        <w:rPr>
          <w:rFonts w:eastAsia="Calibri" w:cs="B Nazanin"/>
          <w:spacing w:val="-4"/>
          <w:sz w:val="22"/>
          <w:rtl/>
          <w:lang w:bidi="fa-IR"/>
        </w:rPr>
      </w:pPr>
      <w:r w:rsidRPr="001D0AB3">
        <w:rPr>
          <w:rFonts w:eastAsia="Calibri" w:cs="B Nazanin"/>
          <w:spacing w:val="-4"/>
          <w:sz w:val="22"/>
          <w:rtl/>
          <w:lang w:bidi="fa-IR"/>
        </w:rPr>
        <w:t xml:space="preserve">الله </w:t>
      </w:r>
      <w:proofErr w:type="spellStart"/>
      <w:r w:rsidRPr="001D0AB3">
        <w:rPr>
          <w:rFonts w:eastAsia="Calibri" w:cs="B Nazanin"/>
          <w:spacing w:val="-4"/>
          <w:sz w:val="22"/>
          <w:rtl/>
          <w:lang w:bidi="fa-IR"/>
        </w:rPr>
        <w:t>کرمی</w:t>
      </w:r>
      <w:proofErr w:type="spellEnd"/>
      <w:r w:rsidRPr="001D0AB3">
        <w:rPr>
          <w:rFonts w:eastAsia="Calibri" w:cs="B Nazanin"/>
          <w:spacing w:val="-4"/>
          <w:sz w:val="22"/>
          <w:rtl/>
          <w:lang w:bidi="fa-IR"/>
        </w:rPr>
        <w:t xml:space="preserve">، آزاد، امیری، </w:t>
      </w:r>
      <w:proofErr w:type="spellStart"/>
      <w:r w:rsidRPr="001D0AB3">
        <w:rPr>
          <w:rFonts w:eastAsia="Calibri" w:cs="B Nazanin"/>
          <w:spacing w:val="-4"/>
          <w:sz w:val="22"/>
          <w:rtl/>
          <w:lang w:bidi="fa-IR"/>
        </w:rPr>
        <w:t>ججت</w:t>
      </w:r>
      <w:proofErr w:type="spellEnd"/>
      <w:r w:rsidRPr="001D0AB3">
        <w:rPr>
          <w:rFonts w:eastAsia="Calibri" w:cs="B Nazanin" w:hint="cs"/>
          <w:spacing w:val="-4"/>
          <w:sz w:val="22"/>
          <w:rtl/>
          <w:lang w:bidi="fa-IR"/>
        </w:rPr>
        <w:t xml:space="preserve"> و</w:t>
      </w:r>
      <w:r w:rsidRPr="001D0AB3">
        <w:rPr>
          <w:rFonts w:eastAsia="Calibri" w:cs="B Nazanin"/>
          <w:spacing w:val="-4"/>
          <w:sz w:val="22"/>
          <w:rtl/>
          <w:lang w:bidi="fa-IR"/>
        </w:rPr>
        <w:t xml:space="preserve"> طوفانی نژاد، احسان. (1396). </w:t>
      </w:r>
      <w:proofErr w:type="spellStart"/>
      <w:r w:rsidRPr="001D0AB3">
        <w:rPr>
          <w:rFonts w:eastAsia="Calibri" w:cs="B Nazanin"/>
          <w:spacing w:val="-4"/>
          <w:sz w:val="22"/>
          <w:rtl/>
          <w:lang w:bidi="fa-IR"/>
        </w:rPr>
        <w:t>چندرسانه</w:t>
      </w:r>
      <w:proofErr w:type="spellEnd"/>
      <w:r w:rsidRPr="001D0AB3">
        <w:rPr>
          <w:rFonts w:eastAsia="Calibri" w:cs="B Nazanin"/>
          <w:spacing w:val="-4"/>
          <w:sz w:val="22"/>
          <w:rtl/>
          <w:lang w:bidi="fa-IR"/>
        </w:rPr>
        <w:t xml:space="preserve"> ای تعاملی، </w:t>
      </w:r>
      <w:proofErr w:type="spellStart"/>
      <w:r w:rsidRPr="001D0AB3">
        <w:rPr>
          <w:rFonts w:eastAsia="Calibri" w:cs="B Nazanin"/>
          <w:spacing w:val="-4"/>
          <w:sz w:val="22"/>
          <w:rtl/>
          <w:lang w:bidi="fa-IR"/>
        </w:rPr>
        <w:t>سـواد</w:t>
      </w:r>
      <w:proofErr w:type="spellEnd"/>
      <w:r w:rsidRPr="001D0AB3">
        <w:rPr>
          <w:rFonts w:eastAsia="Calibri" w:cs="B Nazanin"/>
          <w:spacing w:val="-4"/>
          <w:sz w:val="22"/>
          <w:rtl/>
          <w:lang w:bidi="fa-IR"/>
        </w:rPr>
        <w:t xml:space="preserve"> قــ</w:t>
      </w:r>
      <w:proofErr w:type="spellStart"/>
      <w:r w:rsidRPr="001D0AB3">
        <w:rPr>
          <w:rFonts w:eastAsia="Calibri" w:cs="B Nazanin"/>
          <w:spacing w:val="-4"/>
          <w:sz w:val="22"/>
          <w:rtl/>
          <w:lang w:bidi="fa-IR"/>
        </w:rPr>
        <w:t>رآنـی</w:t>
      </w:r>
      <w:proofErr w:type="spellEnd"/>
      <w:r w:rsidRPr="001D0AB3">
        <w:rPr>
          <w:rFonts w:eastAsia="Calibri" w:cs="B Nazanin"/>
          <w:spacing w:val="-4"/>
          <w:sz w:val="22"/>
          <w:rtl/>
          <w:lang w:bidi="fa-IR"/>
        </w:rPr>
        <w:t xml:space="preserve"> و انگیزش تحصیلی.</w:t>
      </w:r>
      <w:r w:rsidRPr="001D0AB3">
        <w:rPr>
          <w:rFonts w:eastAsia="Calibri" w:cs="B Nazanin" w:hint="cs"/>
          <w:spacing w:val="-4"/>
          <w:sz w:val="22"/>
          <w:rtl/>
          <w:lang w:bidi="fa-IR"/>
        </w:rPr>
        <w:t xml:space="preserve"> </w:t>
      </w:r>
      <w:r w:rsidRPr="001D0AB3">
        <w:rPr>
          <w:rFonts w:ascii="Cambria" w:eastAsia="Calibri" w:hAnsi="Cambria" w:cs="Cambria" w:hint="cs"/>
          <w:spacing w:val="-4"/>
          <w:sz w:val="22"/>
          <w:rtl/>
          <w:lang w:bidi="fa-IR"/>
        </w:rPr>
        <w:t> </w:t>
      </w:r>
      <w:r w:rsidRPr="001D0AB3">
        <w:rPr>
          <w:rFonts w:eastAsia="Calibri" w:cs="B Nazanin"/>
          <w:i/>
          <w:iCs/>
          <w:spacing w:val="-4"/>
          <w:sz w:val="22"/>
          <w:rtl/>
          <w:lang w:bidi="fa-IR"/>
        </w:rPr>
        <w:t>فناوری آموزش و یادگیری</w:t>
      </w:r>
      <w:r w:rsidRPr="001D0AB3">
        <w:rPr>
          <w:rFonts w:eastAsia="Calibri" w:cs="B Nazanin"/>
          <w:spacing w:val="-4"/>
          <w:sz w:val="22"/>
          <w:rtl/>
          <w:lang w:bidi="fa-IR"/>
        </w:rPr>
        <w:t xml:space="preserve">، 3(12)، 27-46. </w:t>
      </w:r>
      <w:proofErr w:type="spellStart"/>
      <w:r w:rsidRPr="001D0AB3">
        <w:rPr>
          <w:rFonts w:eastAsia="Calibri" w:cs="B Nazanin"/>
          <w:spacing w:val="-4"/>
          <w:sz w:val="22"/>
          <w:lang w:bidi="fa-IR"/>
        </w:rPr>
        <w:t>doi</w:t>
      </w:r>
      <w:proofErr w:type="spellEnd"/>
      <w:r w:rsidRPr="001D0AB3">
        <w:rPr>
          <w:rFonts w:eastAsia="Calibri" w:cs="B Nazanin"/>
          <w:spacing w:val="-4"/>
          <w:sz w:val="22"/>
          <w:lang w:bidi="fa-IR"/>
        </w:rPr>
        <w:t>: 10.22054/jti.2020.1024.1029</w:t>
      </w:r>
    </w:p>
    <w:p w14:paraId="01103CE8" w14:textId="4096A0B6" w:rsidR="001D0AB3" w:rsidRPr="00545389" w:rsidRDefault="001D0AB3" w:rsidP="00545389">
      <w:pPr>
        <w:bidi/>
        <w:spacing w:line="216" w:lineRule="auto"/>
        <w:ind w:left="567" w:hanging="567"/>
        <w:jc w:val="both"/>
        <w:rPr>
          <w:rFonts w:eastAsia="Calibri" w:cs="B Nazanin" w:hint="cs"/>
          <w:sz w:val="22"/>
          <w:rtl/>
          <w:lang w:bidi="fa-IR"/>
        </w:rPr>
      </w:pPr>
      <w:r w:rsidRPr="001D0AB3">
        <w:rPr>
          <w:rFonts w:eastAsia="Calibri" w:cs="B Nazanin"/>
          <w:sz w:val="22"/>
          <w:rtl/>
          <w:lang w:bidi="fa-IR"/>
        </w:rPr>
        <w:t>صالحی، م</w:t>
      </w:r>
      <w:r w:rsidRPr="001D0AB3">
        <w:rPr>
          <w:rFonts w:eastAsia="Calibri" w:cs="B Nazanin" w:hint="cs"/>
          <w:sz w:val="22"/>
          <w:rtl/>
          <w:lang w:bidi="fa-IR"/>
        </w:rPr>
        <w:t>حمد. (1390)</w:t>
      </w:r>
      <w:r w:rsidRPr="001D0AB3">
        <w:rPr>
          <w:rFonts w:eastAsia="Calibri" w:cs="B Nazanin"/>
          <w:sz w:val="22"/>
          <w:rtl/>
          <w:lang w:bidi="fa-IR"/>
        </w:rPr>
        <w:t xml:space="preserve">. </w:t>
      </w:r>
      <w:r w:rsidRPr="001D0AB3">
        <w:rPr>
          <w:rFonts w:eastAsia="Calibri" w:cs="B Nazanin"/>
          <w:i/>
          <w:iCs/>
          <w:sz w:val="22"/>
          <w:rtl/>
          <w:lang w:bidi="fa-IR"/>
        </w:rPr>
        <w:t xml:space="preserve">عوامل مؤثر بر </w:t>
      </w:r>
      <w:proofErr w:type="spellStart"/>
      <w:r w:rsidRPr="001D0AB3">
        <w:rPr>
          <w:rFonts w:eastAsia="Calibri" w:cs="B Nazanin"/>
          <w:i/>
          <w:iCs/>
          <w:sz w:val="22"/>
          <w:rtl/>
          <w:lang w:bidi="fa-IR"/>
        </w:rPr>
        <w:t>خودکارآمدی</w:t>
      </w:r>
      <w:proofErr w:type="spellEnd"/>
      <w:r w:rsidRPr="001D0AB3">
        <w:rPr>
          <w:rFonts w:eastAsia="Calibri" w:cs="B Nazanin"/>
          <w:i/>
          <w:iCs/>
          <w:sz w:val="22"/>
          <w:rtl/>
          <w:lang w:bidi="fa-IR"/>
        </w:rPr>
        <w:t xml:space="preserve"> و انگیزش پژوهشی دانشجویان بر اساس نظریه شناختی</w:t>
      </w:r>
      <w:r w:rsidRPr="001D0AB3">
        <w:rPr>
          <w:rFonts w:ascii="Cambria" w:eastAsia="Calibri" w:hAnsi="Cambria" w:cs="Cambria" w:hint="cs"/>
          <w:i/>
          <w:iCs/>
          <w:sz w:val="22"/>
          <w:rtl/>
          <w:lang w:bidi="fa-IR"/>
        </w:rPr>
        <w:t> </w:t>
      </w:r>
      <w:r w:rsidRPr="001D0AB3">
        <w:rPr>
          <w:rFonts w:eastAsia="Calibri" w:cs="B Nazanin" w:hint="cs"/>
          <w:i/>
          <w:iCs/>
          <w:sz w:val="22"/>
          <w:rtl/>
          <w:lang w:bidi="fa-IR"/>
        </w:rPr>
        <w:t>ـ</w:t>
      </w:r>
      <w:r w:rsidRPr="001D0AB3">
        <w:rPr>
          <w:rFonts w:ascii="Cambria" w:eastAsia="Calibri" w:hAnsi="Cambria" w:cs="Cambria" w:hint="cs"/>
          <w:i/>
          <w:iCs/>
          <w:sz w:val="22"/>
          <w:rtl/>
          <w:lang w:bidi="fa-IR"/>
        </w:rPr>
        <w:t> </w:t>
      </w:r>
      <w:r w:rsidRPr="001D0AB3">
        <w:rPr>
          <w:rFonts w:eastAsia="Calibri" w:cs="B Nazanin" w:hint="cs"/>
          <w:i/>
          <w:iCs/>
          <w:sz w:val="22"/>
          <w:rtl/>
          <w:lang w:bidi="fa-IR"/>
        </w:rPr>
        <w:t>اجتماعی</w:t>
      </w:r>
      <w:r w:rsidRPr="001D0AB3">
        <w:rPr>
          <w:rFonts w:eastAsia="Calibri" w:cs="B Nazanin"/>
          <w:i/>
          <w:iCs/>
          <w:sz w:val="22"/>
          <w:rtl/>
          <w:lang w:bidi="fa-IR"/>
        </w:rPr>
        <w:t xml:space="preserve"> </w:t>
      </w:r>
      <w:proofErr w:type="spellStart"/>
      <w:r w:rsidRPr="001D0AB3">
        <w:rPr>
          <w:rFonts w:eastAsia="Calibri" w:cs="B Nazanin" w:hint="cs"/>
          <w:i/>
          <w:iCs/>
          <w:sz w:val="22"/>
          <w:rtl/>
          <w:lang w:bidi="fa-IR"/>
        </w:rPr>
        <w:t>بندورا</w:t>
      </w:r>
      <w:proofErr w:type="spellEnd"/>
      <w:r w:rsidRPr="001D0AB3">
        <w:rPr>
          <w:rFonts w:eastAsia="Calibri" w:cs="B Nazanin"/>
          <w:sz w:val="22"/>
          <w:rtl/>
          <w:lang w:bidi="fa-IR"/>
        </w:rPr>
        <w:t xml:space="preserve">. </w:t>
      </w:r>
      <w:proofErr w:type="spellStart"/>
      <w:r w:rsidRPr="001D0AB3">
        <w:rPr>
          <w:rFonts w:eastAsia="Calibri" w:cs="B Nazanin" w:hint="cs"/>
          <w:sz w:val="22"/>
          <w:rtl/>
          <w:lang w:bidi="fa-IR"/>
        </w:rPr>
        <w:t>پایان‌نامه</w:t>
      </w:r>
      <w:proofErr w:type="spellEnd"/>
      <w:r w:rsidRPr="001D0AB3">
        <w:rPr>
          <w:rFonts w:eastAsia="Calibri" w:cs="B Nazanin"/>
          <w:sz w:val="22"/>
          <w:rtl/>
          <w:lang w:bidi="fa-IR"/>
        </w:rPr>
        <w:t xml:space="preserve"> </w:t>
      </w:r>
      <w:r w:rsidRPr="001D0AB3">
        <w:rPr>
          <w:rFonts w:eastAsia="Calibri" w:cs="B Nazanin" w:hint="cs"/>
          <w:sz w:val="22"/>
          <w:rtl/>
          <w:lang w:bidi="fa-IR"/>
        </w:rPr>
        <w:t>کارشناسی</w:t>
      </w:r>
      <w:r w:rsidRPr="001D0AB3">
        <w:rPr>
          <w:rFonts w:eastAsia="Calibri" w:cs="B Nazanin"/>
          <w:sz w:val="22"/>
          <w:rtl/>
          <w:lang w:bidi="fa-IR"/>
        </w:rPr>
        <w:t xml:space="preserve"> </w:t>
      </w:r>
      <w:r w:rsidRPr="001D0AB3">
        <w:rPr>
          <w:rFonts w:eastAsia="Calibri" w:cs="B Nazanin" w:hint="cs"/>
          <w:sz w:val="22"/>
          <w:rtl/>
          <w:lang w:bidi="fa-IR"/>
        </w:rPr>
        <w:t>ارشد،</w:t>
      </w:r>
      <w:r w:rsidRPr="001D0AB3">
        <w:rPr>
          <w:rFonts w:eastAsia="Calibri" w:cs="B Nazanin"/>
          <w:sz w:val="22"/>
          <w:rtl/>
          <w:lang w:bidi="fa-IR"/>
        </w:rPr>
        <w:t xml:space="preserve"> </w:t>
      </w:r>
      <w:r w:rsidRPr="001D0AB3">
        <w:rPr>
          <w:rFonts w:eastAsia="Calibri" w:cs="B Nazanin" w:hint="cs"/>
          <w:sz w:val="22"/>
          <w:rtl/>
          <w:lang w:bidi="fa-IR"/>
        </w:rPr>
        <w:t>دانشگاه</w:t>
      </w:r>
      <w:r w:rsidRPr="001D0AB3">
        <w:rPr>
          <w:rFonts w:eastAsia="Calibri" w:cs="B Nazanin"/>
          <w:sz w:val="22"/>
          <w:rtl/>
          <w:lang w:bidi="fa-IR"/>
        </w:rPr>
        <w:t xml:space="preserve"> </w:t>
      </w:r>
      <w:r w:rsidRPr="001D0AB3">
        <w:rPr>
          <w:rFonts w:eastAsia="Calibri" w:cs="B Nazanin" w:hint="cs"/>
          <w:sz w:val="22"/>
          <w:rtl/>
          <w:lang w:bidi="fa-IR"/>
        </w:rPr>
        <w:t>فردوسی</w:t>
      </w:r>
      <w:r w:rsidRPr="001D0AB3">
        <w:rPr>
          <w:rFonts w:eastAsia="Calibri" w:cs="B Nazanin"/>
          <w:sz w:val="22"/>
          <w:rtl/>
          <w:lang w:bidi="fa-IR"/>
        </w:rPr>
        <w:t xml:space="preserve"> </w:t>
      </w:r>
      <w:r w:rsidRPr="001D0AB3">
        <w:rPr>
          <w:rFonts w:eastAsia="Calibri" w:cs="B Nazanin" w:hint="cs"/>
          <w:sz w:val="22"/>
          <w:rtl/>
          <w:lang w:bidi="fa-IR"/>
        </w:rPr>
        <w:t>مشهد</w:t>
      </w:r>
      <w:r w:rsidRPr="001D0AB3">
        <w:rPr>
          <w:rFonts w:eastAsia="Calibri" w:cs="B Nazanin"/>
          <w:sz w:val="22"/>
          <w:rtl/>
          <w:lang w:bidi="fa-IR"/>
        </w:rPr>
        <w:t>.</w:t>
      </w:r>
    </w:p>
    <w:p w14:paraId="2C01AA0C" w14:textId="77777777" w:rsidR="009B5FD7" w:rsidRPr="00F330AA" w:rsidRDefault="009B5FD7" w:rsidP="003D4778">
      <w:pPr>
        <w:pStyle w:val="BodyText"/>
        <w:tabs>
          <w:tab w:val="right" w:pos="282"/>
        </w:tabs>
        <w:rPr>
          <w:rFonts w:cs="B Nazanin"/>
        </w:rPr>
      </w:pPr>
    </w:p>
    <w:p w14:paraId="26E65E96" w14:textId="1DBA0E3C" w:rsidR="009B5FD7" w:rsidRPr="00F330AA" w:rsidRDefault="009B5FD7" w:rsidP="003D4778">
      <w:pPr>
        <w:pStyle w:val="BodyText"/>
        <w:tabs>
          <w:tab w:val="right" w:pos="282"/>
        </w:tabs>
        <w:bidi/>
        <w:spacing w:after="120"/>
        <w:rPr>
          <w:rFonts w:cs="B Nazanin"/>
          <w:b/>
          <w:bCs/>
          <w:u w:val="single"/>
        </w:rPr>
      </w:pPr>
    </w:p>
    <w:sectPr w:rsidR="009B5FD7" w:rsidRPr="00F330AA" w:rsidSect="00FE5E99">
      <w:headerReference w:type="default" r:id="rId10"/>
      <w:footerReference w:type="default" r:id="rId11"/>
      <w:footnotePr>
        <w:numFmt w:val="chicago"/>
        <w:numRestart w:val="eachPage"/>
      </w:footnotePr>
      <w:type w:val="continuous"/>
      <w:pgSz w:w="11906" w:h="16838" w:code="9"/>
      <w:pgMar w:top="2430" w:right="1701" w:bottom="1620"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9059" w14:textId="77777777" w:rsidR="00A778C0" w:rsidRDefault="00A778C0">
      <w:r>
        <w:separator/>
      </w:r>
    </w:p>
  </w:endnote>
  <w:endnote w:type="continuationSeparator" w:id="0">
    <w:p w14:paraId="487FCA9E" w14:textId="77777777" w:rsidR="00A778C0" w:rsidRDefault="00A7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E7EF" w14:textId="77777777" w:rsidR="00AE06A7" w:rsidRPr="00E3210B" w:rsidRDefault="00E65792" w:rsidP="00AE06A7">
    <w:pPr>
      <w:pStyle w:val="Footer"/>
      <w:bidi/>
    </w:pPr>
    <w:r>
      <w:rPr>
        <w:noProof/>
        <w:lang w:bidi="fa-IR"/>
      </w:rPr>
      <mc:AlternateContent>
        <mc:Choice Requires="wps">
          <w:drawing>
            <wp:anchor distT="0" distB="0" distL="114300" distR="114300" simplePos="0" relativeHeight="251657216" behindDoc="0" locked="0" layoutInCell="1" allowOverlap="1" wp14:anchorId="415FB272" wp14:editId="0F4D918A">
              <wp:simplePos x="0" y="0"/>
              <wp:positionH relativeFrom="column">
                <wp:posOffset>-928370</wp:posOffset>
              </wp:positionH>
              <wp:positionV relativeFrom="paragraph">
                <wp:posOffset>-12065</wp:posOffset>
              </wp:positionV>
              <wp:extent cx="7600950" cy="292100"/>
              <wp:effectExtent l="19050" t="19050" r="19050" b="317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292100"/>
                      </a:xfrm>
                      <a:prstGeom prst="rect">
                        <a:avLst/>
                      </a:prstGeom>
                      <a:solidFill>
                        <a:srgbClr val="0C26AA"/>
                      </a:solidFill>
                      <a:ln w="38100">
                        <a:solidFill>
                          <a:srgbClr val="F2F2F2"/>
                        </a:solidFill>
                        <a:miter lim="800000"/>
                        <a:headEnd/>
                        <a:tailEnd/>
                      </a:ln>
                      <a:effectLst>
                        <a:outerShdw dist="28398" dir="3806097" algn="ctr" rotWithShape="0">
                          <a:srgbClr val="375623">
                            <a:alpha val="50000"/>
                          </a:srgbClr>
                        </a:outerShdw>
                      </a:effectLst>
                    </wps:spPr>
                    <wps:txbx>
                      <w:txbxContent>
                        <w:p w14:paraId="3BAD9324" w14:textId="278B7861" w:rsidR="00AE06A7" w:rsidRPr="006A6A7D" w:rsidRDefault="00FE5E99" w:rsidP="00C96778">
                          <w:pPr>
                            <w:bidi/>
                            <w:jc w:val="right"/>
                            <w:rPr>
                              <w:color w:val="FFFFFF"/>
                            </w:rPr>
                          </w:pPr>
                          <w:r>
                            <w:rPr>
                              <w:color w:val="FFFFFF"/>
                            </w:rPr>
                            <w:t>www.</w:t>
                          </w:r>
                          <w:r w:rsidR="00C96778">
                            <w:rPr>
                              <w:color w:val="FFFFFF"/>
                            </w:rPr>
                            <w:t>ajavan</w:t>
                          </w:r>
                          <w:r w:rsidR="008D2F5A">
                            <w:rPr>
                              <w:color w:val="FFFFFF"/>
                            </w:rPr>
                            <w:t>.</w:t>
                          </w:r>
                          <w:r w:rsidR="00C96778">
                            <w:rPr>
                              <w:color w:val="FFFFFF"/>
                            </w:rPr>
                            <w:t>ir</w:t>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096A9E" w:rsidRPr="006A6A7D">
                            <w:rPr>
                              <w:color w:val="FFFFFF"/>
                            </w:rPr>
                            <w:fldChar w:fldCharType="begin"/>
                          </w:r>
                          <w:r w:rsidR="00AE06A7" w:rsidRPr="006A6A7D">
                            <w:rPr>
                              <w:color w:val="FFFFFF"/>
                            </w:rPr>
                            <w:instrText xml:space="preserve"> PAGE   \* MERGEFORMAT </w:instrText>
                          </w:r>
                          <w:r w:rsidR="00096A9E" w:rsidRPr="006A6A7D">
                            <w:rPr>
                              <w:color w:val="FFFFFF"/>
                            </w:rPr>
                            <w:fldChar w:fldCharType="separate"/>
                          </w:r>
                          <w:r w:rsidR="00E83B70">
                            <w:rPr>
                              <w:noProof/>
                              <w:color w:val="FFFFFF"/>
                              <w:rtl/>
                            </w:rPr>
                            <w:t>1</w:t>
                          </w:r>
                          <w:r w:rsidR="00096A9E" w:rsidRPr="006A6A7D">
                            <w:rPr>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FB272" id="Rectangle 6" o:spid="_x0000_s1029" style="position:absolute;left:0;text-align:left;margin-left:-73.1pt;margin-top:-.95pt;width:598.5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" fillcolor="#0c26aa" strokecolor="#f2f2f2" strokeweight="3pt">
              <v:shadow on="t" color="#375623" opacity=".5" offset="1pt"/>
              <v:textbox>
                <w:txbxContent>
                  <w:p w14:paraId="3BAD9324" w14:textId="278B7861" w:rsidR="00AE06A7" w:rsidRPr="006A6A7D" w:rsidRDefault="00FE5E99" w:rsidP="00C96778">
                    <w:pPr>
                      <w:bidi/>
                      <w:jc w:val="right"/>
                      <w:rPr>
                        <w:color w:val="FFFFFF"/>
                      </w:rPr>
                    </w:pPr>
                    <w:r>
                      <w:rPr>
                        <w:color w:val="FFFFFF"/>
                      </w:rPr>
                      <w:t>www.</w:t>
                    </w:r>
                    <w:r w:rsidR="00C96778">
                      <w:rPr>
                        <w:color w:val="FFFFFF"/>
                      </w:rPr>
                      <w:t>ajavan</w:t>
                    </w:r>
                    <w:r w:rsidR="008D2F5A">
                      <w:rPr>
                        <w:color w:val="FFFFFF"/>
                      </w:rPr>
                      <w:t>.</w:t>
                    </w:r>
                    <w:r w:rsidR="00C96778">
                      <w:rPr>
                        <w:color w:val="FFFFFF"/>
                      </w:rPr>
                      <w:t>ir</w:t>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AE06A7" w:rsidRPr="00E3210B">
                      <w:rPr>
                        <w:color w:val="FFFFFF"/>
                      </w:rPr>
                      <w:tab/>
                    </w:r>
                    <w:r w:rsidR="00096A9E" w:rsidRPr="006A6A7D">
                      <w:rPr>
                        <w:color w:val="FFFFFF"/>
                      </w:rPr>
                      <w:fldChar w:fldCharType="begin"/>
                    </w:r>
                    <w:r w:rsidR="00AE06A7" w:rsidRPr="006A6A7D">
                      <w:rPr>
                        <w:color w:val="FFFFFF"/>
                      </w:rPr>
                      <w:instrText xml:space="preserve"> PAGE   \* MERGEFORMAT </w:instrText>
                    </w:r>
                    <w:r w:rsidR="00096A9E" w:rsidRPr="006A6A7D">
                      <w:rPr>
                        <w:color w:val="FFFFFF"/>
                      </w:rPr>
                      <w:fldChar w:fldCharType="separate"/>
                    </w:r>
                    <w:r w:rsidR="00E83B70">
                      <w:rPr>
                        <w:noProof/>
                        <w:color w:val="FFFFFF"/>
                        <w:rtl/>
                      </w:rPr>
                      <w:t>1</w:t>
                    </w:r>
                    <w:r w:rsidR="00096A9E" w:rsidRPr="006A6A7D">
                      <w:rPr>
                        <w:noProof/>
                        <w:color w:val="FFFFFF"/>
                      </w:rPr>
                      <w:fldChar w:fldCharType="end"/>
                    </w:r>
                  </w:p>
                </w:txbxContent>
              </v:textbox>
            </v:rect>
          </w:pict>
        </mc:Fallback>
      </mc:AlternateContent>
    </w:r>
  </w:p>
  <w:p w14:paraId="7743B787" w14:textId="77777777" w:rsidR="009B5FD7" w:rsidRPr="006419CC" w:rsidRDefault="009B5FD7" w:rsidP="00AE06A7">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57AB" w14:textId="77777777" w:rsidR="00A778C0" w:rsidRDefault="00A778C0">
      <w:r>
        <w:separator/>
      </w:r>
    </w:p>
  </w:footnote>
  <w:footnote w:type="continuationSeparator" w:id="0">
    <w:p w14:paraId="275C75A1" w14:textId="77777777" w:rsidR="00A778C0" w:rsidRDefault="00A7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02E4" w14:textId="07B52ED9" w:rsidR="0028105C" w:rsidRPr="0028105C" w:rsidRDefault="0028105C" w:rsidP="0028105C">
    <w:pPr>
      <w:pStyle w:val="NormalWeb"/>
      <w:ind w:hanging="1418"/>
      <w:rPr>
        <w:noProof/>
      </w:rPr>
    </w:pPr>
    <w:r w:rsidRPr="0028105C">
      <w:rPr>
        <w:noProof/>
      </w:rPr>
      <w:drawing>
        <wp:inline distT="0" distB="0" distL="0" distR="0" wp14:anchorId="536A92F1" wp14:editId="623C5006">
          <wp:extent cx="7707040" cy="1805940"/>
          <wp:effectExtent l="0" t="0" r="8255" b="3810"/>
          <wp:docPr id="1688842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688" cy="1808904"/>
                  </a:xfrm>
                  <a:prstGeom prst="rect">
                    <a:avLst/>
                  </a:prstGeom>
                  <a:noFill/>
                  <a:ln>
                    <a:noFill/>
                  </a:ln>
                </pic:spPr>
              </pic:pic>
            </a:graphicData>
          </a:graphic>
        </wp:inline>
      </w:drawing>
    </w:r>
  </w:p>
  <w:p w14:paraId="16197A2E" w14:textId="2C666A27" w:rsidR="007E3BE5" w:rsidRPr="007E3BE5" w:rsidRDefault="007E3BE5" w:rsidP="007E3BE5">
    <w:pPr>
      <w:pStyle w:val="NormalWeb"/>
      <w:ind w:hanging="1418"/>
      <w:rPr>
        <w:noProof/>
      </w:rPr>
    </w:pPr>
  </w:p>
  <w:p w14:paraId="2E5FBC02" w14:textId="4D513A6B" w:rsidR="007A25CC" w:rsidRDefault="007A25CC" w:rsidP="007A25CC">
    <w:pPr>
      <w:pStyle w:val="NormalWeb"/>
      <w:ind w:hanging="1418"/>
    </w:pPr>
  </w:p>
  <w:p w14:paraId="55A4F0FF" w14:textId="6183BF81" w:rsidR="00AE06A7" w:rsidRPr="00AE06A7" w:rsidRDefault="00AE06A7" w:rsidP="00FE5E99">
    <w:pPr>
      <w:pStyle w:val="Header"/>
      <w:tabs>
        <w:tab w:val="clear" w:pos="4153"/>
      </w:tabs>
      <w:ind w:hanging="141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3F6021F"/>
    <w:multiLevelType w:val="hybridMultilevel"/>
    <w:tmpl w:val="4156E9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84518860">
    <w:abstractNumId w:val="2"/>
  </w:num>
  <w:num w:numId="2" w16cid:durableId="796994214">
    <w:abstractNumId w:val="7"/>
  </w:num>
  <w:num w:numId="3" w16cid:durableId="1905949146">
    <w:abstractNumId w:val="5"/>
  </w:num>
  <w:num w:numId="4" w16cid:durableId="1885749834">
    <w:abstractNumId w:val="4"/>
  </w:num>
  <w:num w:numId="5" w16cid:durableId="1281036736">
    <w:abstractNumId w:val="3"/>
  </w:num>
  <w:num w:numId="6" w16cid:durableId="405341037">
    <w:abstractNumId w:val="1"/>
  </w:num>
  <w:num w:numId="7" w16cid:durableId="749355742">
    <w:abstractNumId w:val="6"/>
  </w:num>
  <w:num w:numId="8" w16cid:durableId="813181024">
    <w:abstractNumId w:val="0"/>
  </w:num>
  <w:num w:numId="9" w16cid:durableId="825777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drawingGridHorizontalSpacing w:val="6"/>
  <w:drawingGridVerticalSpacing w:val="6"/>
  <w:noPunctuationKerning/>
  <w:characterSpacingControl w:val="doNotCompress"/>
  <w:doNotValidateAgainstSchema/>
  <w:doNotDemarcateInvalidXml/>
  <w:hdrShapeDefaults>
    <o:shapedefaults v:ext="edit" spidmax="2050">
      <o:colormru v:ext="edit" colors="#0c26aa"/>
    </o:shapedefaults>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B"/>
    <w:rsid w:val="00007089"/>
    <w:rsid w:val="00007B1A"/>
    <w:rsid w:val="000216C2"/>
    <w:rsid w:val="0002177B"/>
    <w:rsid w:val="000248E1"/>
    <w:rsid w:val="000264A6"/>
    <w:rsid w:val="000272E6"/>
    <w:rsid w:val="000345EE"/>
    <w:rsid w:val="00046EA2"/>
    <w:rsid w:val="00060CCE"/>
    <w:rsid w:val="00070B00"/>
    <w:rsid w:val="00075A44"/>
    <w:rsid w:val="00080508"/>
    <w:rsid w:val="00085680"/>
    <w:rsid w:val="00087196"/>
    <w:rsid w:val="000905C2"/>
    <w:rsid w:val="00093B97"/>
    <w:rsid w:val="00095450"/>
    <w:rsid w:val="00096A9E"/>
    <w:rsid w:val="000A5303"/>
    <w:rsid w:val="000C55B5"/>
    <w:rsid w:val="000D1446"/>
    <w:rsid w:val="000D594D"/>
    <w:rsid w:val="000E0259"/>
    <w:rsid w:val="000E0EE7"/>
    <w:rsid w:val="000E6B8B"/>
    <w:rsid w:val="00110678"/>
    <w:rsid w:val="001138C8"/>
    <w:rsid w:val="00113AEE"/>
    <w:rsid w:val="0012580F"/>
    <w:rsid w:val="00141DBB"/>
    <w:rsid w:val="00142026"/>
    <w:rsid w:val="0014358F"/>
    <w:rsid w:val="00162F36"/>
    <w:rsid w:val="00164E34"/>
    <w:rsid w:val="00165A56"/>
    <w:rsid w:val="001808D4"/>
    <w:rsid w:val="0018674B"/>
    <w:rsid w:val="00187567"/>
    <w:rsid w:val="00187BE5"/>
    <w:rsid w:val="001A744C"/>
    <w:rsid w:val="001B1553"/>
    <w:rsid w:val="001C269F"/>
    <w:rsid w:val="001C4316"/>
    <w:rsid w:val="001D0AB3"/>
    <w:rsid w:val="001D0E43"/>
    <w:rsid w:val="001F35DB"/>
    <w:rsid w:val="00200FD5"/>
    <w:rsid w:val="00211183"/>
    <w:rsid w:val="00212134"/>
    <w:rsid w:val="00223A5E"/>
    <w:rsid w:val="002241D3"/>
    <w:rsid w:val="002351E7"/>
    <w:rsid w:val="002405C0"/>
    <w:rsid w:val="002543CC"/>
    <w:rsid w:val="00257502"/>
    <w:rsid w:val="00271896"/>
    <w:rsid w:val="00280087"/>
    <w:rsid w:val="00280381"/>
    <w:rsid w:val="0028105C"/>
    <w:rsid w:val="00281ED6"/>
    <w:rsid w:val="002822E9"/>
    <w:rsid w:val="00283E35"/>
    <w:rsid w:val="00286741"/>
    <w:rsid w:val="00287297"/>
    <w:rsid w:val="002B3A83"/>
    <w:rsid w:val="002C2AE2"/>
    <w:rsid w:val="002F0784"/>
    <w:rsid w:val="00314261"/>
    <w:rsid w:val="00327BF9"/>
    <w:rsid w:val="00327C76"/>
    <w:rsid w:val="00333A30"/>
    <w:rsid w:val="00334239"/>
    <w:rsid w:val="00342165"/>
    <w:rsid w:val="00375463"/>
    <w:rsid w:val="003A2D39"/>
    <w:rsid w:val="003A33DD"/>
    <w:rsid w:val="003B1862"/>
    <w:rsid w:val="003D1BD9"/>
    <w:rsid w:val="003D4778"/>
    <w:rsid w:val="003D4FE9"/>
    <w:rsid w:val="003F2EFA"/>
    <w:rsid w:val="003F6A9D"/>
    <w:rsid w:val="004012FC"/>
    <w:rsid w:val="00407B2A"/>
    <w:rsid w:val="00416BBB"/>
    <w:rsid w:val="004200CA"/>
    <w:rsid w:val="0042651F"/>
    <w:rsid w:val="00427BED"/>
    <w:rsid w:val="00445B20"/>
    <w:rsid w:val="00451F5A"/>
    <w:rsid w:val="00452A69"/>
    <w:rsid w:val="0045318E"/>
    <w:rsid w:val="00453BBC"/>
    <w:rsid w:val="00456841"/>
    <w:rsid w:val="004902BA"/>
    <w:rsid w:val="004A5E2F"/>
    <w:rsid w:val="004A65C4"/>
    <w:rsid w:val="004B3BBE"/>
    <w:rsid w:val="004B7981"/>
    <w:rsid w:val="004C0729"/>
    <w:rsid w:val="004C14D4"/>
    <w:rsid w:val="004C3933"/>
    <w:rsid w:val="004C436C"/>
    <w:rsid w:val="004F46D1"/>
    <w:rsid w:val="004F5052"/>
    <w:rsid w:val="00513F81"/>
    <w:rsid w:val="00514CBB"/>
    <w:rsid w:val="00531D7C"/>
    <w:rsid w:val="005434B4"/>
    <w:rsid w:val="00545389"/>
    <w:rsid w:val="00546CDE"/>
    <w:rsid w:val="005542AB"/>
    <w:rsid w:val="005627BC"/>
    <w:rsid w:val="005917FE"/>
    <w:rsid w:val="0059195E"/>
    <w:rsid w:val="00592277"/>
    <w:rsid w:val="005A519D"/>
    <w:rsid w:val="005B7FBD"/>
    <w:rsid w:val="005C319B"/>
    <w:rsid w:val="005C3241"/>
    <w:rsid w:val="005D5908"/>
    <w:rsid w:val="005E3B38"/>
    <w:rsid w:val="005F731B"/>
    <w:rsid w:val="00606C93"/>
    <w:rsid w:val="00617123"/>
    <w:rsid w:val="00620FF9"/>
    <w:rsid w:val="00622B96"/>
    <w:rsid w:val="00630086"/>
    <w:rsid w:val="006346AC"/>
    <w:rsid w:val="006419CC"/>
    <w:rsid w:val="006549FB"/>
    <w:rsid w:val="00657BDD"/>
    <w:rsid w:val="00663255"/>
    <w:rsid w:val="0067661E"/>
    <w:rsid w:val="00681621"/>
    <w:rsid w:val="006A6A7D"/>
    <w:rsid w:val="006B492D"/>
    <w:rsid w:val="006B4BD3"/>
    <w:rsid w:val="006B66FA"/>
    <w:rsid w:val="006C3E46"/>
    <w:rsid w:val="006C7E20"/>
    <w:rsid w:val="006D10B2"/>
    <w:rsid w:val="006D5463"/>
    <w:rsid w:val="006D6337"/>
    <w:rsid w:val="006E19E6"/>
    <w:rsid w:val="006E3C7A"/>
    <w:rsid w:val="00720F14"/>
    <w:rsid w:val="007265B2"/>
    <w:rsid w:val="007363B2"/>
    <w:rsid w:val="0074037E"/>
    <w:rsid w:val="0075174B"/>
    <w:rsid w:val="00757EC1"/>
    <w:rsid w:val="007600C9"/>
    <w:rsid w:val="007623E1"/>
    <w:rsid w:val="007741CF"/>
    <w:rsid w:val="00785C1C"/>
    <w:rsid w:val="00790492"/>
    <w:rsid w:val="007A25CC"/>
    <w:rsid w:val="007A7DD1"/>
    <w:rsid w:val="007B3830"/>
    <w:rsid w:val="007B6512"/>
    <w:rsid w:val="007C432E"/>
    <w:rsid w:val="007C7F7E"/>
    <w:rsid w:val="007E251A"/>
    <w:rsid w:val="007E3BE5"/>
    <w:rsid w:val="007F5A82"/>
    <w:rsid w:val="00804230"/>
    <w:rsid w:val="00804EA7"/>
    <w:rsid w:val="00807DC1"/>
    <w:rsid w:val="00807FDE"/>
    <w:rsid w:val="00813A2C"/>
    <w:rsid w:val="00817451"/>
    <w:rsid w:val="0082075D"/>
    <w:rsid w:val="008224DC"/>
    <w:rsid w:val="008233C6"/>
    <w:rsid w:val="00831275"/>
    <w:rsid w:val="00841244"/>
    <w:rsid w:val="00842D3B"/>
    <w:rsid w:val="008430CC"/>
    <w:rsid w:val="00843D2B"/>
    <w:rsid w:val="008540DF"/>
    <w:rsid w:val="00857B8B"/>
    <w:rsid w:val="00863914"/>
    <w:rsid w:val="008707E1"/>
    <w:rsid w:val="00875A12"/>
    <w:rsid w:val="008774EA"/>
    <w:rsid w:val="00877B2F"/>
    <w:rsid w:val="00883415"/>
    <w:rsid w:val="008A1942"/>
    <w:rsid w:val="008A4236"/>
    <w:rsid w:val="008C03A4"/>
    <w:rsid w:val="008D160A"/>
    <w:rsid w:val="008D2B7C"/>
    <w:rsid w:val="008D2F5A"/>
    <w:rsid w:val="008D5212"/>
    <w:rsid w:val="008F25C5"/>
    <w:rsid w:val="00902915"/>
    <w:rsid w:val="009210DF"/>
    <w:rsid w:val="00926C66"/>
    <w:rsid w:val="009339A9"/>
    <w:rsid w:val="00955C1A"/>
    <w:rsid w:val="00956E9B"/>
    <w:rsid w:val="00960985"/>
    <w:rsid w:val="00961A0E"/>
    <w:rsid w:val="0097656E"/>
    <w:rsid w:val="0098172A"/>
    <w:rsid w:val="009A57FF"/>
    <w:rsid w:val="009B0FCB"/>
    <w:rsid w:val="009B3126"/>
    <w:rsid w:val="009B4F44"/>
    <w:rsid w:val="009B5FD7"/>
    <w:rsid w:val="009B6EC5"/>
    <w:rsid w:val="009D52EF"/>
    <w:rsid w:val="009D6C1D"/>
    <w:rsid w:val="009E5E83"/>
    <w:rsid w:val="009E768A"/>
    <w:rsid w:val="00A003E6"/>
    <w:rsid w:val="00A10CAC"/>
    <w:rsid w:val="00A36A5F"/>
    <w:rsid w:val="00A5540E"/>
    <w:rsid w:val="00A65913"/>
    <w:rsid w:val="00A778C0"/>
    <w:rsid w:val="00A86F59"/>
    <w:rsid w:val="00A94C09"/>
    <w:rsid w:val="00AB0258"/>
    <w:rsid w:val="00AB2AE9"/>
    <w:rsid w:val="00AD334D"/>
    <w:rsid w:val="00AD5258"/>
    <w:rsid w:val="00AE06A7"/>
    <w:rsid w:val="00AE7556"/>
    <w:rsid w:val="00AF7868"/>
    <w:rsid w:val="00AF7A13"/>
    <w:rsid w:val="00AF7B74"/>
    <w:rsid w:val="00B0067A"/>
    <w:rsid w:val="00B04CE8"/>
    <w:rsid w:val="00B21324"/>
    <w:rsid w:val="00B22F58"/>
    <w:rsid w:val="00B23F8A"/>
    <w:rsid w:val="00B37DF7"/>
    <w:rsid w:val="00B40745"/>
    <w:rsid w:val="00B43626"/>
    <w:rsid w:val="00B518EA"/>
    <w:rsid w:val="00B75439"/>
    <w:rsid w:val="00B83FA0"/>
    <w:rsid w:val="00BA0658"/>
    <w:rsid w:val="00BA1BD6"/>
    <w:rsid w:val="00BB1A0C"/>
    <w:rsid w:val="00BB5CA5"/>
    <w:rsid w:val="00BE1617"/>
    <w:rsid w:val="00BE7253"/>
    <w:rsid w:val="00BF2C99"/>
    <w:rsid w:val="00BF68C4"/>
    <w:rsid w:val="00C02204"/>
    <w:rsid w:val="00C27DAD"/>
    <w:rsid w:val="00C30F7D"/>
    <w:rsid w:val="00C43122"/>
    <w:rsid w:val="00C81FDD"/>
    <w:rsid w:val="00C82AD1"/>
    <w:rsid w:val="00C96778"/>
    <w:rsid w:val="00CA0F69"/>
    <w:rsid w:val="00CA2A45"/>
    <w:rsid w:val="00CB59B2"/>
    <w:rsid w:val="00CB7B26"/>
    <w:rsid w:val="00CC2AC8"/>
    <w:rsid w:val="00CC6D61"/>
    <w:rsid w:val="00CD09E6"/>
    <w:rsid w:val="00CD4793"/>
    <w:rsid w:val="00CF60DF"/>
    <w:rsid w:val="00D104F5"/>
    <w:rsid w:val="00D2556E"/>
    <w:rsid w:val="00D257D4"/>
    <w:rsid w:val="00D44436"/>
    <w:rsid w:val="00D446EC"/>
    <w:rsid w:val="00D61A3B"/>
    <w:rsid w:val="00D6368D"/>
    <w:rsid w:val="00D7281A"/>
    <w:rsid w:val="00D955AE"/>
    <w:rsid w:val="00DB434E"/>
    <w:rsid w:val="00DB46EF"/>
    <w:rsid w:val="00DC05F2"/>
    <w:rsid w:val="00DD1C97"/>
    <w:rsid w:val="00DE027C"/>
    <w:rsid w:val="00DE3865"/>
    <w:rsid w:val="00DF5530"/>
    <w:rsid w:val="00DF67E0"/>
    <w:rsid w:val="00E00C5C"/>
    <w:rsid w:val="00E24237"/>
    <w:rsid w:val="00E4707F"/>
    <w:rsid w:val="00E51179"/>
    <w:rsid w:val="00E57D17"/>
    <w:rsid w:val="00E6229F"/>
    <w:rsid w:val="00E62984"/>
    <w:rsid w:val="00E63C89"/>
    <w:rsid w:val="00E63CEA"/>
    <w:rsid w:val="00E65792"/>
    <w:rsid w:val="00E7221D"/>
    <w:rsid w:val="00E813E3"/>
    <w:rsid w:val="00E83B70"/>
    <w:rsid w:val="00E86544"/>
    <w:rsid w:val="00EA58E7"/>
    <w:rsid w:val="00EB4F45"/>
    <w:rsid w:val="00EB62DE"/>
    <w:rsid w:val="00EC182E"/>
    <w:rsid w:val="00EC29A4"/>
    <w:rsid w:val="00EE1305"/>
    <w:rsid w:val="00EE162A"/>
    <w:rsid w:val="00F05AD1"/>
    <w:rsid w:val="00F127A2"/>
    <w:rsid w:val="00F1555B"/>
    <w:rsid w:val="00F17F0D"/>
    <w:rsid w:val="00F24A75"/>
    <w:rsid w:val="00F330AA"/>
    <w:rsid w:val="00F338E1"/>
    <w:rsid w:val="00F36A32"/>
    <w:rsid w:val="00F52ED1"/>
    <w:rsid w:val="00F60856"/>
    <w:rsid w:val="00F63888"/>
    <w:rsid w:val="00F661E6"/>
    <w:rsid w:val="00F73604"/>
    <w:rsid w:val="00F75703"/>
    <w:rsid w:val="00F95A07"/>
    <w:rsid w:val="00FA2081"/>
    <w:rsid w:val="00FB1142"/>
    <w:rsid w:val="00FB7BEC"/>
    <w:rsid w:val="00FC1334"/>
    <w:rsid w:val="00FC3609"/>
    <w:rsid w:val="00FC5E7B"/>
    <w:rsid w:val="00FD457A"/>
    <w:rsid w:val="00FE5E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c26aa"/>
    </o:shapedefaults>
    <o:shapelayout v:ext="edit">
      <o:idmap v:ext="edit" data="2"/>
    </o:shapelayout>
  </w:shapeDefaults>
  <w:decimalSymbol w:val="."/>
  <w:listSeparator w:val=","/>
  <w14:docId w14:val="6035090A"/>
  <w15:docId w15:val="{50A2F1AC-E85F-407E-88B1-BFA0CD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26"/>
    <w:rPr>
      <w:sz w:val="24"/>
      <w:szCs w:val="24"/>
    </w:rPr>
  </w:style>
  <w:style w:type="paragraph" w:styleId="Heading1">
    <w:name w:val="heading 1"/>
    <w:basedOn w:val="Normal"/>
    <w:next w:val="Normal"/>
    <w:link w:val="Heading1Char"/>
    <w:uiPriority w:val="99"/>
    <w:qFormat/>
    <w:rsid w:val="00CB7B2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B7B26"/>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CB7B26"/>
    <w:pPr>
      <w:keepNext/>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08D4"/>
    <w:rPr>
      <w:rFonts w:ascii="Cambria" w:hAnsi="Cambria" w:cs="Times New Roman"/>
      <w:b/>
      <w:bCs/>
      <w:kern w:val="32"/>
      <w:sz w:val="32"/>
      <w:szCs w:val="32"/>
    </w:rPr>
  </w:style>
  <w:style w:type="character" w:customStyle="1" w:styleId="Heading2Char">
    <w:name w:val="Heading 2 Char"/>
    <w:link w:val="Heading2"/>
    <w:uiPriority w:val="99"/>
    <w:semiHidden/>
    <w:locked/>
    <w:rsid w:val="001808D4"/>
    <w:rPr>
      <w:rFonts w:ascii="Cambria" w:hAnsi="Cambria" w:cs="Times New Roman"/>
      <w:b/>
      <w:bCs/>
      <w:i/>
      <w:iCs/>
      <w:sz w:val="28"/>
      <w:szCs w:val="28"/>
    </w:rPr>
  </w:style>
  <w:style w:type="character" w:customStyle="1" w:styleId="Heading3Char">
    <w:name w:val="Heading 3 Char"/>
    <w:link w:val="Heading3"/>
    <w:uiPriority w:val="99"/>
    <w:semiHidden/>
    <w:locked/>
    <w:rsid w:val="001808D4"/>
    <w:rPr>
      <w:rFonts w:ascii="Cambria" w:hAnsi="Cambria" w:cs="Times New Roman"/>
      <w:b/>
      <w:bCs/>
      <w:sz w:val="26"/>
      <w:szCs w:val="26"/>
    </w:rPr>
  </w:style>
  <w:style w:type="paragraph" w:styleId="BodyText">
    <w:name w:val="Body Text"/>
    <w:basedOn w:val="Normal"/>
    <w:link w:val="BodyTextChar"/>
    <w:uiPriority w:val="99"/>
    <w:rsid w:val="00CB7B26"/>
    <w:pPr>
      <w:jc w:val="both"/>
    </w:pPr>
  </w:style>
  <w:style w:type="character" w:customStyle="1" w:styleId="BodyTextChar">
    <w:name w:val="Body Text Char"/>
    <w:link w:val="BodyText"/>
    <w:uiPriority w:val="99"/>
    <w:semiHidden/>
    <w:locked/>
    <w:rsid w:val="001808D4"/>
    <w:rPr>
      <w:rFonts w:cs="Times New Roman"/>
      <w:sz w:val="24"/>
      <w:szCs w:val="24"/>
    </w:rPr>
  </w:style>
  <w:style w:type="paragraph" w:styleId="FootnoteText">
    <w:name w:val="footnote text"/>
    <w:basedOn w:val="Normal"/>
    <w:link w:val="FootnoteTextChar"/>
    <w:uiPriority w:val="99"/>
    <w:semiHidden/>
    <w:rsid w:val="00CB7B26"/>
    <w:rPr>
      <w:sz w:val="20"/>
      <w:szCs w:val="20"/>
    </w:rPr>
  </w:style>
  <w:style w:type="character" w:customStyle="1" w:styleId="FootnoteTextChar">
    <w:name w:val="Footnote Text Char"/>
    <w:link w:val="FootnoteText"/>
    <w:uiPriority w:val="99"/>
    <w:semiHidden/>
    <w:locked/>
    <w:rsid w:val="001808D4"/>
    <w:rPr>
      <w:rFonts w:cs="Times New Roman"/>
      <w:sz w:val="20"/>
      <w:szCs w:val="20"/>
    </w:rPr>
  </w:style>
  <w:style w:type="character" w:styleId="FootnoteReference">
    <w:name w:val="footnote reference"/>
    <w:uiPriority w:val="99"/>
    <w:semiHidden/>
    <w:rsid w:val="00CB7B26"/>
    <w:rPr>
      <w:rFonts w:cs="Times New Roman"/>
      <w:vertAlign w:val="superscript"/>
    </w:rPr>
  </w:style>
  <w:style w:type="paragraph" w:styleId="Date">
    <w:name w:val="Date"/>
    <w:basedOn w:val="Normal"/>
    <w:next w:val="Normal"/>
    <w:link w:val="DateChar"/>
    <w:uiPriority w:val="99"/>
    <w:rsid w:val="00CB7B26"/>
  </w:style>
  <w:style w:type="character" w:customStyle="1" w:styleId="DateChar">
    <w:name w:val="Date Char"/>
    <w:link w:val="Date"/>
    <w:uiPriority w:val="99"/>
    <w:semiHidden/>
    <w:locked/>
    <w:rsid w:val="001808D4"/>
    <w:rPr>
      <w:rFonts w:cs="Times New Roman"/>
      <w:sz w:val="24"/>
      <w:szCs w:val="24"/>
    </w:rPr>
  </w:style>
  <w:style w:type="paragraph" w:styleId="Title">
    <w:name w:val="Title"/>
    <w:basedOn w:val="Normal"/>
    <w:link w:val="TitleChar"/>
    <w:uiPriority w:val="99"/>
    <w:qFormat/>
    <w:rsid w:val="00CB7B26"/>
    <w:pPr>
      <w:jc w:val="center"/>
    </w:pPr>
    <w:rPr>
      <w:rFonts w:ascii="Cambria" w:hAnsi="Cambria"/>
      <w:b/>
      <w:bCs/>
      <w:kern w:val="28"/>
      <w:sz w:val="32"/>
      <w:szCs w:val="32"/>
    </w:rPr>
  </w:style>
  <w:style w:type="character" w:customStyle="1" w:styleId="TitleChar">
    <w:name w:val="Title Char"/>
    <w:link w:val="Title"/>
    <w:uiPriority w:val="99"/>
    <w:locked/>
    <w:rsid w:val="001808D4"/>
    <w:rPr>
      <w:rFonts w:ascii="Cambria" w:hAnsi="Cambria" w:cs="Times New Roman"/>
      <w:b/>
      <w:bCs/>
      <w:kern w:val="28"/>
      <w:sz w:val="32"/>
      <w:szCs w:val="32"/>
    </w:rPr>
  </w:style>
  <w:style w:type="paragraph" w:styleId="BodyText2">
    <w:name w:val="Body Text 2"/>
    <w:basedOn w:val="Normal"/>
    <w:link w:val="BodyText2Char"/>
    <w:uiPriority w:val="99"/>
    <w:rsid w:val="00CB7B26"/>
    <w:pPr>
      <w:jc w:val="center"/>
    </w:pPr>
  </w:style>
  <w:style w:type="character" w:customStyle="1" w:styleId="BodyText2Char">
    <w:name w:val="Body Text 2 Char"/>
    <w:link w:val="BodyText2"/>
    <w:uiPriority w:val="99"/>
    <w:semiHidden/>
    <w:locked/>
    <w:rsid w:val="001808D4"/>
    <w:rPr>
      <w:rFonts w:cs="Times New Roman"/>
      <w:sz w:val="24"/>
      <w:szCs w:val="24"/>
    </w:rPr>
  </w:style>
  <w:style w:type="paragraph" w:styleId="BodyText3">
    <w:name w:val="Body Text 3"/>
    <w:basedOn w:val="Normal"/>
    <w:link w:val="BodyText3Char"/>
    <w:uiPriority w:val="99"/>
    <w:rsid w:val="00CB7B26"/>
    <w:pPr>
      <w:jc w:val="both"/>
    </w:pPr>
    <w:rPr>
      <w:sz w:val="16"/>
      <w:szCs w:val="16"/>
    </w:rPr>
  </w:style>
  <w:style w:type="character" w:customStyle="1" w:styleId="BodyText3Char">
    <w:name w:val="Body Text 3 Char"/>
    <w:link w:val="BodyText3"/>
    <w:uiPriority w:val="99"/>
    <w:semiHidden/>
    <w:locked/>
    <w:rsid w:val="001808D4"/>
    <w:rPr>
      <w:rFonts w:cs="Times New Roman"/>
      <w:sz w:val="16"/>
      <w:szCs w:val="16"/>
    </w:rPr>
  </w:style>
  <w:style w:type="paragraph" w:styleId="BodyTextIndent">
    <w:name w:val="Body Text Indent"/>
    <w:basedOn w:val="Normal"/>
    <w:link w:val="BodyTextIndentChar"/>
    <w:uiPriority w:val="99"/>
    <w:rsid w:val="00CB7B26"/>
    <w:pPr>
      <w:ind w:firstLine="284"/>
      <w:jc w:val="both"/>
    </w:pPr>
  </w:style>
  <w:style w:type="character" w:customStyle="1" w:styleId="BodyTextIndentChar">
    <w:name w:val="Body Text Indent Char"/>
    <w:link w:val="BodyTextIndent"/>
    <w:uiPriority w:val="99"/>
    <w:semiHidden/>
    <w:locked/>
    <w:rsid w:val="001808D4"/>
    <w:rPr>
      <w:rFonts w:cs="Times New Roman"/>
      <w:sz w:val="24"/>
      <w:szCs w:val="24"/>
    </w:rPr>
  </w:style>
  <w:style w:type="paragraph" w:styleId="Footer">
    <w:name w:val="footer"/>
    <w:basedOn w:val="Normal"/>
    <w:link w:val="FooterChar"/>
    <w:uiPriority w:val="99"/>
    <w:rsid w:val="00CB7B26"/>
    <w:pPr>
      <w:tabs>
        <w:tab w:val="center" w:pos="4153"/>
        <w:tab w:val="right" w:pos="8306"/>
      </w:tabs>
    </w:pPr>
  </w:style>
  <w:style w:type="character" w:customStyle="1" w:styleId="FooterChar">
    <w:name w:val="Footer Char"/>
    <w:link w:val="Footer"/>
    <w:uiPriority w:val="99"/>
    <w:semiHidden/>
    <w:locked/>
    <w:rsid w:val="001808D4"/>
    <w:rPr>
      <w:rFonts w:cs="Times New Roman"/>
      <w:sz w:val="24"/>
      <w:szCs w:val="24"/>
    </w:rPr>
  </w:style>
  <w:style w:type="character" w:styleId="PageNumber">
    <w:name w:val="page number"/>
    <w:uiPriority w:val="99"/>
    <w:rsid w:val="00CB7B26"/>
    <w:rPr>
      <w:rFonts w:cs="Times New Roman"/>
    </w:rPr>
  </w:style>
  <w:style w:type="paragraph" w:styleId="Header">
    <w:name w:val="header"/>
    <w:basedOn w:val="Normal"/>
    <w:link w:val="HeaderChar"/>
    <w:uiPriority w:val="99"/>
    <w:rsid w:val="00CB7B26"/>
    <w:pPr>
      <w:tabs>
        <w:tab w:val="center" w:pos="4153"/>
        <w:tab w:val="right" w:pos="8306"/>
      </w:tabs>
    </w:pPr>
  </w:style>
  <w:style w:type="character" w:customStyle="1" w:styleId="HeaderChar">
    <w:name w:val="Header Char"/>
    <w:link w:val="Header"/>
    <w:uiPriority w:val="99"/>
    <w:locked/>
    <w:rsid w:val="00212134"/>
    <w:rPr>
      <w:rFonts w:cs="Times New Roman"/>
      <w:sz w:val="24"/>
      <w:szCs w:val="24"/>
      <w:lang w:val="en-US" w:eastAsia="en-US" w:bidi="ar-SA"/>
    </w:rPr>
  </w:style>
  <w:style w:type="paragraph" w:styleId="BodyTextIndent2">
    <w:name w:val="Body Text Indent 2"/>
    <w:basedOn w:val="Normal"/>
    <w:link w:val="BodyTextIndent2Char"/>
    <w:uiPriority w:val="99"/>
    <w:rsid w:val="00CB7B26"/>
    <w:pPr>
      <w:ind w:left="113" w:hanging="113"/>
    </w:pPr>
  </w:style>
  <w:style w:type="character" w:customStyle="1" w:styleId="BodyTextIndent2Char">
    <w:name w:val="Body Text Indent 2 Char"/>
    <w:link w:val="BodyTextIndent2"/>
    <w:uiPriority w:val="99"/>
    <w:semiHidden/>
    <w:locked/>
    <w:rsid w:val="001808D4"/>
    <w:rPr>
      <w:rFonts w:cs="Times New Roman"/>
      <w:sz w:val="24"/>
      <w:szCs w:val="24"/>
    </w:rPr>
  </w:style>
  <w:style w:type="paragraph" w:styleId="BlockText">
    <w:name w:val="Block Text"/>
    <w:basedOn w:val="Normal"/>
    <w:uiPriority w:val="99"/>
    <w:rsid w:val="00CB7B26"/>
    <w:pPr>
      <w:ind w:left="567" w:right="567"/>
      <w:jc w:val="both"/>
    </w:pPr>
    <w:rPr>
      <w:sz w:val="18"/>
    </w:rPr>
  </w:style>
  <w:style w:type="character" w:styleId="Hyperlink">
    <w:name w:val="Hyperlink"/>
    <w:uiPriority w:val="99"/>
    <w:rsid w:val="003A33DD"/>
    <w:rPr>
      <w:rFonts w:cs="Times New Roman"/>
      <w:color w:val="0000FF"/>
      <w:u w:val="single"/>
    </w:rPr>
  </w:style>
  <w:style w:type="paragraph" w:styleId="BalloonText">
    <w:name w:val="Balloon Text"/>
    <w:basedOn w:val="Normal"/>
    <w:link w:val="BalloonTextChar"/>
    <w:uiPriority w:val="99"/>
    <w:semiHidden/>
    <w:rsid w:val="00657BDD"/>
    <w:rPr>
      <w:sz w:val="2"/>
      <w:szCs w:val="20"/>
    </w:rPr>
  </w:style>
  <w:style w:type="character" w:customStyle="1" w:styleId="BalloonTextChar">
    <w:name w:val="Balloon Text Char"/>
    <w:link w:val="BalloonText"/>
    <w:uiPriority w:val="99"/>
    <w:semiHidden/>
    <w:locked/>
    <w:rsid w:val="001808D4"/>
    <w:rPr>
      <w:rFonts w:cs="Times New Roman"/>
      <w:sz w:val="2"/>
    </w:rPr>
  </w:style>
  <w:style w:type="paragraph" w:styleId="ListParagraph">
    <w:name w:val="List Paragraph"/>
    <w:basedOn w:val="Normal"/>
    <w:uiPriority w:val="34"/>
    <w:qFormat/>
    <w:rsid w:val="00113AEE"/>
    <w:pPr>
      <w:bidi/>
      <w:spacing w:after="200" w:line="276" w:lineRule="auto"/>
      <w:ind w:left="720"/>
      <w:contextualSpacing/>
    </w:pPr>
    <w:rPr>
      <w:rFonts w:ascii="Calibri" w:eastAsia="Calibri" w:hAnsi="Calibri" w:cs="Arial"/>
      <w:sz w:val="22"/>
      <w:szCs w:val="22"/>
      <w:lang w:bidi="fa-IR"/>
    </w:rPr>
  </w:style>
  <w:style w:type="paragraph" w:styleId="NormalWeb">
    <w:name w:val="Normal (Web)"/>
    <w:basedOn w:val="Normal"/>
    <w:uiPriority w:val="99"/>
    <w:semiHidden/>
    <w:unhideWhenUsed/>
    <w:rsid w:val="007A25CC"/>
    <w:pPr>
      <w:spacing w:before="100" w:beforeAutospacing="1" w:after="100" w:afterAutospacing="1"/>
    </w:pPr>
  </w:style>
  <w:style w:type="paragraph" w:customStyle="1" w:styleId="a">
    <w:name w:val="منابع"/>
    <w:basedOn w:val="Normal"/>
    <w:link w:val="Char"/>
    <w:qFormat/>
    <w:rsid w:val="001D0AB3"/>
    <w:pPr>
      <w:bidi/>
      <w:spacing w:line="216" w:lineRule="auto"/>
      <w:ind w:left="567" w:hanging="567"/>
      <w:jc w:val="both"/>
    </w:pPr>
    <w:rPr>
      <w:rFonts w:eastAsia="Calibri" w:cs="B Lotus"/>
      <w:sz w:val="22"/>
      <w:lang w:bidi="fa-IR"/>
    </w:rPr>
  </w:style>
  <w:style w:type="character" w:customStyle="1" w:styleId="Char">
    <w:name w:val="منابع Char"/>
    <w:link w:val="a"/>
    <w:rsid w:val="001D0AB3"/>
    <w:rPr>
      <w:rFonts w:eastAsia="Calibri" w:cs="B Lotus"/>
      <w:sz w:val="22"/>
      <w:szCs w:val="24"/>
      <w:lang w:bidi="fa-IR"/>
    </w:rPr>
  </w:style>
  <w:style w:type="character" w:styleId="Strong">
    <w:name w:val="Strong"/>
    <w:basedOn w:val="DefaultParagraphFont"/>
    <w:uiPriority w:val="22"/>
    <w:qFormat/>
    <w:locked/>
    <w:rsid w:val="007C4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357">
      <w:bodyDiv w:val="1"/>
      <w:marLeft w:val="0"/>
      <w:marRight w:val="0"/>
      <w:marTop w:val="0"/>
      <w:marBottom w:val="0"/>
      <w:divBdr>
        <w:top w:val="none" w:sz="0" w:space="0" w:color="auto"/>
        <w:left w:val="none" w:sz="0" w:space="0" w:color="auto"/>
        <w:bottom w:val="none" w:sz="0" w:space="0" w:color="auto"/>
        <w:right w:val="none" w:sz="0" w:space="0" w:color="auto"/>
      </w:divBdr>
    </w:div>
    <w:div w:id="145440462">
      <w:bodyDiv w:val="1"/>
      <w:marLeft w:val="0"/>
      <w:marRight w:val="0"/>
      <w:marTop w:val="0"/>
      <w:marBottom w:val="0"/>
      <w:divBdr>
        <w:top w:val="none" w:sz="0" w:space="0" w:color="auto"/>
        <w:left w:val="none" w:sz="0" w:space="0" w:color="auto"/>
        <w:bottom w:val="none" w:sz="0" w:space="0" w:color="auto"/>
        <w:right w:val="none" w:sz="0" w:space="0" w:color="auto"/>
      </w:divBdr>
    </w:div>
    <w:div w:id="837354428">
      <w:bodyDiv w:val="1"/>
      <w:marLeft w:val="0"/>
      <w:marRight w:val="0"/>
      <w:marTop w:val="0"/>
      <w:marBottom w:val="0"/>
      <w:divBdr>
        <w:top w:val="none" w:sz="0" w:space="0" w:color="auto"/>
        <w:left w:val="none" w:sz="0" w:space="0" w:color="auto"/>
        <w:bottom w:val="none" w:sz="0" w:space="0" w:color="auto"/>
        <w:right w:val="none" w:sz="0" w:space="0" w:color="auto"/>
      </w:divBdr>
    </w:div>
    <w:div w:id="1081869200">
      <w:bodyDiv w:val="1"/>
      <w:marLeft w:val="0"/>
      <w:marRight w:val="0"/>
      <w:marTop w:val="0"/>
      <w:marBottom w:val="0"/>
      <w:divBdr>
        <w:top w:val="none" w:sz="0" w:space="0" w:color="auto"/>
        <w:left w:val="none" w:sz="0" w:space="0" w:color="auto"/>
        <w:bottom w:val="none" w:sz="0" w:space="0" w:color="auto"/>
        <w:right w:val="none" w:sz="0" w:space="0" w:color="auto"/>
      </w:divBdr>
    </w:div>
    <w:div w:id="1165975614">
      <w:bodyDiv w:val="1"/>
      <w:marLeft w:val="0"/>
      <w:marRight w:val="0"/>
      <w:marTop w:val="0"/>
      <w:marBottom w:val="0"/>
      <w:divBdr>
        <w:top w:val="none" w:sz="0" w:space="0" w:color="auto"/>
        <w:left w:val="none" w:sz="0" w:space="0" w:color="auto"/>
        <w:bottom w:val="none" w:sz="0" w:space="0" w:color="auto"/>
        <w:right w:val="none" w:sz="0" w:space="0" w:color="auto"/>
      </w:divBdr>
    </w:div>
    <w:div w:id="1224752780">
      <w:bodyDiv w:val="1"/>
      <w:marLeft w:val="0"/>
      <w:marRight w:val="0"/>
      <w:marTop w:val="0"/>
      <w:marBottom w:val="0"/>
      <w:divBdr>
        <w:top w:val="none" w:sz="0" w:space="0" w:color="auto"/>
        <w:left w:val="none" w:sz="0" w:space="0" w:color="auto"/>
        <w:bottom w:val="none" w:sz="0" w:space="0" w:color="auto"/>
        <w:right w:val="none" w:sz="0" w:space="0" w:color="auto"/>
      </w:divBdr>
    </w:div>
    <w:div w:id="1232161404">
      <w:bodyDiv w:val="1"/>
      <w:marLeft w:val="0"/>
      <w:marRight w:val="0"/>
      <w:marTop w:val="0"/>
      <w:marBottom w:val="0"/>
      <w:divBdr>
        <w:top w:val="none" w:sz="0" w:space="0" w:color="auto"/>
        <w:left w:val="none" w:sz="0" w:space="0" w:color="auto"/>
        <w:bottom w:val="none" w:sz="0" w:space="0" w:color="auto"/>
        <w:right w:val="none" w:sz="0" w:space="0" w:color="auto"/>
      </w:divBdr>
    </w:div>
    <w:div w:id="1405833861">
      <w:bodyDiv w:val="1"/>
      <w:marLeft w:val="0"/>
      <w:marRight w:val="0"/>
      <w:marTop w:val="0"/>
      <w:marBottom w:val="0"/>
      <w:divBdr>
        <w:top w:val="none" w:sz="0" w:space="0" w:color="auto"/>
        <w:left w:val="none" w:sz="0" w:space="0" w:color="auto"/>
        <w:bottom w:val="none" w:sz="0" w:space="0" w:color="auto"/>
        <w:right w:val="none" w:sz="0" w:space="0" w:color="auto"/>
      </w:divBdr>
    </w:div>
    <w:div w:id="1603763044">
      <w:bodyDiv w:val="1"/>
      <w:marLeft w:val="0"/>
      <w:marRight w:val="0"/>
      <w:marTop w:val="0"/>
      <w:marBottom w:val="0"/>
      <w:divBdr>
        <w:top w:val="none" w:sz="0" w:space="0" w:color="auto"/>
        <w:left w:val="none" w:sz="0" w:space="0" w:color="auto"/>
        <w:bottom w:val="none" w:sz="0" w:space="0" w:color="auto"/>
        <w:right w:val="none" w:sz="0" w:space="0" w:color="auto"/>
      </w:divBdr>
    </w:div>
    <w:div w:id="1700861391">
      <w:bodyDiv w:val="1"/>
      <w:marLeft w:val="0"/>
      <w:marRight w:val="0"/>
      <w:marTop w:val="0"/>
      <w:marBottom w:val="0"/>
      <w:divBdr>
        <w:top w:val="none" w:sz="0" w:space="0" w:color="auto"/>
        <w:left w:val="none" w:sz="0" w:space="0" w:color="auto"/>
        <w:bottom w:val="none" w:sz="0" w:space="0" w:color="auto"/>
        <w:right w:val="none" w:sz="0" w:space="0" w:color="auto"/>
      </w:divBdr>
    </w:div>
    <w:div w:id="1806921424">
      <w:bodyDiv w:val="1"/>
      <w:marLeft w:val="0"/>
      <w:marRight w:val="0"/>
      <w:marTop w:val="0"/>
      <w:marBottom w:val="0"/>
      <w:divBdr>
        <w:top w:val="none" w:sz="0" w:space="0" w:color="auto"/>
        <w:left w:val="none" w:sz="0" w:space="0" w:color="auto"/>
        <w:bottom w:val="none" w:sz="0" w:space="0" w:color="auto"/>
        <w:right w:val="none" w:sz="0" w:space="0" w:color="auto"/>
      </w:divBdr>
    </w:div>
    <w:div w:id="182165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7.02.0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sternpsych.org/wp-content/uploads/2019/04/WPA-Program-2019-Final-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7385-7240-4BBD-B112-FC12A91A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ISME CONFERENCE 2002 AUTHORS GUIDE, PAPER TITLE</vt:lpstr>
    </vt:vector>
  </TitlesOfParts>
  <Company>Hewlett-Packard</Company>
  <LinksUpToDate>false</LinksUpToDate>
  <CharactersWithSpaces>7982</CharactersWithSpaces>
  <SharedDoc>false</SharedDoc>
  <HLinks>
    <vt:vector size="6" baseType="variant">
      <vt:variant>
        <vt:i4>5636106</vt:i4>
      </vt:variant>
      <vt:variant>
        <vt:i4>18</vt:i4>
      </vt:variant>
      <vt:variant>
        <vt:i4>0</vt:i4>
      </vt:variant>
      <vt:variant>
        <vt:i4>5</vt:i4>
      </vt:variant>
      <vt:variant>
        <vt:lpwstr>http://math.berkeley.edu/~sethian/Explanations/level_set_explain.html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ISME CONFERENCE 2002 AUTHORS GUIDE, PAPER TITLE</dc:title>
  <dc:subject/>
  <dc:creator>Nima Tavakoli</dc:creator>
  <cp:keywords/>
  <cp:lastModifiedBy>Raeis shahraki</cp:lastModifiedBy>
  <cp:revision>2</cp:revision>
  <cp:lastPrinted>2011-07-31T19:56:00Z</cp:lastPrinted>
  <dcterms:created xsi:type="dcterms:W3CDTF">2025-07-14T13:37:00Z</dcterms:created>
  <dcterms:modified xsi:type="dcterms:W3CDTF">2025-07-14T13:37:00Z</dcterms:modified>
</cp:coreProperties>
</file>